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4AF02" w14:textId="77777777" w:rsidR="00515ED8" w:rsidRPr="00E834EA" w:rsidRDefault="00515ED8">
      <w:pPr>
        <w:spacing w:line="276" w:lineRule="auto"/>
        <w:rPr>
          <w:rFonts w:ascii="SimHei" w:eastAsia="SimHei" w:hAnsi="SimHei" w:cs="SimHei"/>
          <w:sz w:val="72"/>
          <w:szCs w:val="72"/>
          <w:lang w:val="ru-RU"/>
        </w:rPr>
      </w:pPr>
      <w:bookmarkStart w:id="0" w:name="_heading=h.38msqbwska6c" w:colFirst="0" w:colLast="0"/>
      <w:bookmarkEnd w:id="0"/>
    </w:p>
    <w:p w14:paraId="4054AF03" w14:textId="77777777" w:rsidR="00515ED8" w:rsidRDefault="00515ED8">
      <w:pPr>
        <w:spacing w:line="276" w:lineRule="auto"/>
      </w:pPr>
    </w:p>
    <w:p w14:paraId="4054AF04" w14:textId="77777777" w:rsidR="00515ED8" w:rsidRDefault="00515ED8">
      <w:pPr>
        <w:spacing w:line="276" w:lineRule="auto"/>
      </w:pPr>
    </w:p>
    <w:p w14:paraId="4054AF05" w14:textId="77777777" w:rsidR="00515ED8" w:rsidRDefault="00515ED8">
      <w:pPr>
        <w:spacing w:line="276" w:lineRule="auto"/>
      </w:pPr>
    </w:p>
    <w:p w14:paraId="4054AF06" w14:textId="77777777" w:rsidR="00515ED8" w:rsidRDefault="00515ED8">
      <w:pPr>
        <w:spacing w:line="276" w:lineRule="auto"/>
      </w:pPr>
    </w:p>
    <w:p w14:paraId="4054AF07" w14:textId="77777777" w:rsidR="00515ED8" w:rsidRDefault="00515ED8">
      <w:pPr>
        <w:spacing w:line="276" w:lineRule="auto"/>
      </w:pPr>
    </w:p>
    <w:p w14:paraId="4054AF08" w14:textId="77777777" w:rsidR="00515ED8" w:rsidRDefault="00515ED8">
      <w:pPr>
        <w:spacing w:line="276" w:lineRule="auto"/>
      </w:pPr>
    </w:p>
    <w:p w14:paraId="4054AF09" w14:textId="77777777" w:rsidR="00515ED8" w:rsidRDefault="00515ED8">
      <w:pPr>
        <w:spacing w:line="276" w:lineRule="auto"/>
      </w:pPr>
    </w:p>
    <w:p w14:paraId="4054AF0A" w14:textId="77777777" w:rsidR="00515ED8" w:rsidRDefault="00515ED8">
      <w:pPr>
        <w:spacing w:line="276" w:lineRule="auto"/>
      </w:pPr>
    </w:p>
    <w:p w14:paraId="4054AF0B" w14:textId="77777777" w:rsidR="00515ED8" w:rsidRDefault="00515ED8">
      <w:pPr>
        <w:spacing w:line="276" w:lineRule="auto"/>
      </w:pPr>
    </w:p>
    <w:p w14:paraId="4054AF0C" w14:textId="77777777" w:rsidR="00515ED8" w:rsidRDefault="00515ED8">
      <w:pPr>
        <w:spacing w:line="276" w:lineRule="auto"/>
      </w:pPr>
    </w:p>
    <w:p w14:paraId="4054AF0D" w14:textId="77777777" w:rsidR="00515ED8" w:rsidRDefault="00515ED8">
      <w:pPr>
        <w:spacing w:line="276" w:lineRule="auto"/>
      </w:pPr>
    </w:p>
    <w:p w14:paraId="4054AF0E" w14:textId="77777777" w:rsidR="00515ED8" w:rsidRDefault="00515ED8">
      <w:pPr>
        <w:spacing w:line="276" w:lineRule="auto"/>
      </w:pPr>
    </w:p>
    <w:p w14:paraId="4054AF0F" w14:textId="77777777" w:rsidR="00515ED8" w:rsidRDefault="00515ED8">
      <w:pPr>
        <w:spacing w:line="276" w:lineRule="auto"/>
      </w:pPr>
    </w:p>
    <w:p w14:paraId="4054AF10" w14:textId="77777777" w:rsidR="00515ED8" w:rsidRDefault="00515ED8">
      <w:pPr>
        <w:spacing w:line="276" w:lineRule="auto"/>
      </w:pPr>
    </w:p>
    <w:p w14:paraId="4054AF11" w14:textId="77777777" w:rsidR="00515ED8" w:rsidRDefault="00E834EA">
      <w:pPr>
        <w:spacing w:line="276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Описание функциональных характеристик</w:t>
      </w:r>
    </w:p>
    <w:p w14:paraId="4054AF12" w14:textId="0EAF2F2C" w:rsidR="00515ED8" w:rsidRDefault="00E834EA">
      <w:pPr>
        <w:spacing w:line="276" w:lineRule="auto"/>
        <w:jc w:val="center"/>
        <w:rPr>
          <w:rFonts w:ascii="SimHei" w:eastAsia="SimHei" w:hAnsi="SimHei" w:cs="SimHei"/>
          <w:b/>
        </w:rPr>
      </w:pPr>
      <w:r>
        <w:rPr>
          <w:rFonts w:ascii="SimHei" w:eastAsia="SimHei" w:hAnsi="SimHei" w:cs="SimHei"/>
          <w:b/>
          <w:sz w:val="52"/>
          <w:szCs w:val="52"/>
        </w:rPr>
        <w:t>FC03</w:t>
      </w:r>
    </w:p>
    <w:p w14:paraId="4054AF13" w14:textId="77777777" w:rsidR="00515ED8" w:rsidRDefault="00515ED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054AF14" w14:textId="77777777" w:rsidR="00515ED8" w:rsidRDefault="00515ED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054AF15" w14:textId="77777777" w:rsidR="00515ED8" w:rsidRDefault="00515ED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054AF16" w14:textId="77777777" w:rsidR="00515ED8" w:rsidRDefault="00515ED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054AF17" w14:textId="77777777" w:rsidR="00515ED8" w:rsidRDefault="00515ED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054AF18" w14:textId="77777777" w:rsidR="00515ED8" w:rsidRDefault="00515ED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054AF19" w14:textId="77777777" w:rsidR="00515ED8" w:rsidRDefault="00515ED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054AF1A" w14:textId="77777777" w:rsidR="00515ED8" w:rsidRDefault="00515ED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054AF1B" w14:textId="77777777" w:rsidR="00515ED8" w:rsidRDefault="00515ED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054AF1C" w14:textId="77777777" w:rsidR="00515ED8" w:rsidRDefault="00515ED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054AF1D" w14:textId="77777777" w:rsidR="00515ED8" w:rsidRDefault="00515ED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054AF1E" w14:textId="77777777" w:rsidR="00515ED8" w:rsidRDefault="00515ED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054AF1F" w14:textId="77777777" w:rsidR="00515ED8" w:rsidRDefault="00515ED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054AF20" w14:textId="77777777" w:rsidR="00515ED8" w:rsidRDefault="00515ED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054AF21" w14:textId="77777777" w:rsidR="00515ED8" w:rsidRDefault="00515ED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054AF22" w14:textId="77777777" w:rsidR="00515ED8" w:rsidRDefault="00515ED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054AF23" w14:textId="77777777" w:rsidR="00515ED8" w:rsidRDefault="00E834EA">
      <w:pPr>
        <w:spacing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2025.09.17</w:t>
      </w:r>
    </w:p>
    <w:p w14:paraId="4054AF24" w14:textId="77777777" w:rsidR="00515ED8" w:rsidRDefault="00E834EA">
      <w:pPr>
        <w:spacing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ДЖИ-ТЭК</w:t>
      </w:r>
    </w:p>
    <w:p w14:paraId="4054AF25" w14:textId="77777777" w:rsidR="00515ED8" w:rsidRDefault="00515ED8">
      <w:pPr>
        <w:spacing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14:paraId="4054AF26" w14:textId="77777777" w:rsidR="00515ED8" w:rsidRDefault="00515ED8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4054AF27" w14:textId="77777777" w:rsidR="00515ED8" w:rsidRDefault="00515ED8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4054AF28" w14:textId="77777777" w:rsidR="00515ED8" w:rsidRDefault="00515ED8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4054AF29" w14:textId="77777777" w:rsidR="00515ED8" w:rsidRDefault="00515ED8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4054AF2A" w14:textId="77777777" w:rsidR="00515ED8" w:rsidRDefault="00515ED8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4054AF2B" w14:textId="77777777" w:rsidR="00515ED8" w:rsidRDefault="00515ED8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4054AF2C" w14:textId="77777777" w:rsidR="00515ED8" w:rsidRDefault="00515ED8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4054AF2D" w14:textId="77777777" w:rsidR="00515ED8" w:rsidRDefault="00515ED8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4054AF2E" w14:textId="77777777" w:rsidR="00515ED8" w:rsidRDefault="00E834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Содержание</w:t>
      </w:r>
    </w:p>
    <w:sdt>
      <w:sdtPr>
        <w:id w:val="-377304148"/>
        <w:docPartObj>
          <w:docPartGallery w:val="Table of Contents"/>
          <w:docPartUnique/>
        </w:docPartObj>
      </w:sdtPr>
      <w:sdtEndPr/>
      <w:sdtContent>
        <w:p w14:paraId="4054AF2F" w14:textId="77777777" w:rsidR="00515ED8" w:rsidRDefault="00E83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rPr>
              <w:color w:val="000000"/>
              <w:sz w:val="22"/>
              <w:szCs w:val="22"/>
            </w:rPr>
          </w:pPr>
          <w:r>
            <w:fldChar w:fldCharType="begin"/>
          </w:r>
          <w:r>
            <w:instrText xml:space="preserve"> TOC \h \u \z \t "Heading 1,1,Heading 2,2,Heading 3,3,Heading 4,4,"</w:instrText>
          </w:r>
          <w:r>
            <w:fldChar w:fldCharType="separate"/>
          </w:r>
          <w:hyperlink w:anchor="_heading=h.5riwjcp2flf0">
            <w:r>
              <w:rPr>
                <w:rFonts w:ascii="Arial" w:eastAsia="Arial" w:hAnsi="Arial" w:cs="Arial"/>
                <w:color w:val="000000"/>
              </w:rPr>
              <w:t>1.</w:t>
            </w:r>
          </w:hyperlink>
          <w:hyperlink w:anchor="_heading=h.5riwjcp2flf0">
            <w:r>
              <w:rPr>
                <w:rFonts w:ascii="Arial" w:eastAsia="Arial" w:hAnsi="Arial" w:cs="Arial"/>
                <w:color w:val="000000"/>
                <w:highlight w:val="white"/>
              </w:rPr>
              <w:t xml:space="preserve"> Описание схемы работы электронного блока управления (ЭБУ)</w:t>
            </w:r>
          </w:hyperlink>
          <w:hyperlink w:anchor="_heading=h.5riwjcp2flf0">
            <w:r>
              <w:rPr>
                <w:color w:val="000000"/>
              </w:rPr>
              <w:tab/>
              <w:t>4</w:t>
            </w:r>
          </w:hyperlink>
        </w:p>
        <w:p w14:paraId="4054AF30" w14:textId="77777777" w:rsidR="00515ED8" w:rsidRDefault="00E83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rPr>
              <w:color w:val="000000"/>
              <w:sz w:val="22"/>
              <w:szCs w:val="22"/>
            </w:rPr>
          </w:pPr>
          <w:hyperlink w:anchor="_heading=h.dkfk9x4it6rh">
            <w:r>
              <w:rPr>
                <w:rFonts w:ascii="Arial" w:eastAsia="Arial" w:hAnsi="Arial" w:cs="Arial"/>
                <w:color w:val="000000"/>
              </w:rPr>
              <w:t>2. Введение</w:t>
            </w:r>
            <w:r>
              <w:rPr>
                <w:rFonts w:ascii="Arial" w:eastAsia="Arial" w:hAnsi="Arial" w:cs="Arial"/>
                <w:color w:val="000000"/>
              </w:rPr>
              <w:t xml:space="preserve"> в функции и характеристики программного обеспечения блока управления двигателем</w:t>
            </w:r>
          </w:hyperlink>
          <w:hyperlink w:anchor="_heading=h.dkfk9x4it6rh">
            <w:r>
              <w:rPr>
                <w:color w:val="000000"/>
              </w:rPr>
              <w:tab/>
              <w:t>4</w:t>
            </w:r>
          </w:hyperlink>
        </w:p>
        <w:p w14:paraId="4054AF31" w14:textId="77777777" w:rsidR="00515ED8" w:rsidRDefault="00E83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left="420"/>
            <w:rPr>
              <w:color w:val="000000"/>
              <w:sz w:val="22"/>
              <w:szCs w:val="22"/>
            </w:rPr>
          </w:pPr>
          <w:hyperlink w:anchor="_heading=h.be6x8k267ou7">
            <w:r>
              <w:rPr>
                <w:rFonts w:ascii="Arial" w:eastAsia="Arial" w:hAnsi="Arial" w:cs="Arial"/>
                <w:color w:val="000000"/>
              </w:rPr>
              <w:t>2.1 Характеристики обработки сигналов</w:t>
            </w:r>
          </w:hyperlink>
          <w:hyperlink w:anchor="_heading=h.be6x8k267ou7">
            <w:r>
              <w:rPr>
                <w:color w:val="000000"/>
              </w:rPr>
              <w:tab/>
              <w:t>4</w:t>
            </w:r>
          </w:hyperlink>
        </w:p>
        <w:p w14:paraId="4054AF32" w14:textId="77777777" w:rsidR="00515ED8" w:rsidRDefault="00E83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left="840"/>
            <w:rPr>
              <w:color w:val="000000"/>
              <w:sz w:val="22"/>
              <w:szCs w:val="22"/>
            </w:rPr>
          </w:pPr>
          <w:hyperlink w:anchor="_heading=h.tho0n5wr531x">
            <w:r>
              <w:rPr>
                <w:rFonts w:ascii="Arial" w:eastAsia="Arial" w:hAnsi="Arial" w:cs="Arial"/>
                <w:color w:val="000000"/>
              </w:rPr>
              <w:t>2.1.1 Описание и назначение программного обеспечения</w:t>
            </w:r>
          </w:hyperlink>
          <w:hyperlink w:anchor="_heading=h.tho0n5wr531x">
            <w:r>
              <w:rPr>
                <w:color w:val="000000"/>
              </w:rPr>
              <w:tab/>
              <w:t>4</w:t>
            </w:r>
          </w:hyperlink>
        </w:p>
        <w:p w14:paraId="4054AF33" w14:textId="77777777" w:rsidR="00515ED8" w:rsidRDefault="00E83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left="840"/>
            <w:rPr>
              <w:color w:val="000000"/>
              <w:sz w:val="22"/>
              <w:szCs w:val="22"/>
            </w:rPr>
          </w:pPr>
          <w:hyperlink w:anchor="_heading=h.ksszq4qlajpu">
            <w:r>
              <w:rPr>
                <w:rFonts w:ascii="Arial" w:eastAsia="Arial" w:hAnsi="Arial" w:cs="Arial"/>
                <w:color w:val="000000"/>
              </w:rPr>
              <w:t>2.1.2 Функциональность программного обеспечения</w:t>
            </w:r>
          </w:hyperlink>
          <w:hyperlink w:anchor="_heading=h.ksszq4qlajpu">
            <w:r>
              <w:rPr>
                <w:color w:val="000000"/>
              </w:rPr>
              <w:tab/>
              <w:t>5</w:t>
            </w:r>
          </w:hyperlink>
        </w:p>
        <w:p w14:paraId="4054AF34" w14:textId="77777777" w:rsidR="00515ED8" w:rsidRDefault="00E83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left="840"/>
            <w:rPr>
              <w:color w:val="000000"/>
              <w:sz w:val="22"/>
              <w:szCs w:val="22"/>
            </w:rPr>
          </w:pPr>
          <w:hyperlink w:anchor="_heading=h.gwxrjb1uqesl">
            <w:r>
              <w:rPr>
                <w:rFonts w:ascii="Arial" w:eastAsia="Arial" w:hAnsi="Arial" w:cs="Arial"/>
                <w:color w:val="000000"/>
              </w:rPr>
              <w:t>2.1.3 Пример</w:t>
            </w:r>
          </w:hyperlink>
          <w:hyperlink w:anchor="_heading=h.gwxrjb1uqesl">
            <w:r>
              <w:rPr>
                <w:color w:val="000000"/>
              </w:rPr>
              <w:tab/>
              <w:t>5</w:t>
            </w:r>
          </w:hyperlink>
        </w:p>
        <w:p w14:paraId="4054AF35" w14:textId="77777777" w:rsidR="00515ED8" w:rsidRDefault="00E83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left="420"/>
            <w:rPr>
              <w:color w:val="000000"/>
              <w:sz w:val="22"/>
              <w:szCs w:val="22"/>
            </w:rPr>
          </w:pPr>
          <w:hyperlink w:anchor="_heading=h.fm995hxpx9">
            <w:r>
              <w:rPr>
                <w:rFonts w:ascii="Arial" w:eastAsia="Arial" w:hAnsi="Arial" w:cs="Arial"/>
                <w:color w:val="000000"/>
              </w:rPr>
              <w:t>2.2 Характеристики управления потоком воздуха на впуске двигателя</w:t>
            </w:r>
          </w:hyperlink>
          <w:hyperlink w:anchor="_heading=h.fm995hxpx9">
            <w:r>
              <w:rPr>
                <w:color w:val="000000"/>
              </w:rPr>
              <w:tab/>
              <w:t>5</w:t>
            </w:r>
          </w:hyperlink>
        </w:p>
        <w:p w14:paraId="4054AF36" w14:textId="77777777" w:rsidR="00515ED8" w:rsidRDefault="00E83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left="840"/>
            <w:rPr>
              <w:color w:val="000000"/>
              <w:sz w:val="22"/>
              <w:szCs w:val="22"/>
            </w:rPr>
          </w:pPr>
          <w:hyperlink w:anchor="_heading=h.be83sbs2b7bk">
            <w:r>
              <w:rPr>
                <w:rFonts w:ascii="Arial" w:eastAsia="Arial" w:hAnsi="Arial" w:cs="Arial"/>
                <w:color w:val="000000"/>
              </w:rPr>
              <w:t>2.2.2 Функциональность программного обеспечения</w:t>
            </w:r>
          </w:hyperlink>
          <w:hyperlink w:anchor="_heading=h.be83sbs2b7bk">
            <w:r>
              <w:rPr>
                <w:color w:val="000000"/>
              </w:rPr>
              <w:tab/>
              <w:t>6</w:t>
            </w:r>
          </w:hyperlink>
        </w:p>
        <w:p w14:paraId="4054AF37" w14:textId="77777777" w:rsidR="00515ED8" w:rsidRDefault="00E83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left="840"/>
            <w:rPr>
              <w:color w:val="000000"/>
              <w:sz w:val="22"/>
              <w:szCs w:val="22"/>
            </w:rPr>
          </w:pPr>
          <w:hyperlink w:anchor="_heading=h.djyozlw7x1sx">
            <w:r>
              <w:rPr>
                <w:rFonts w:ascii="Arial" w:eastAsia="Arial" w:hAnsi="Arial" w:cs="Arial"/>
                <w:color w:val="000000"/>
              </w:rPr>
              <w:t>2.2.3 Пример</w:t>
            </w:r>
          </w:hyperlink>
          <w:hyperlink w:anchor="_heading=h.djyozlw7x1sx">
            <w:r>
              <w:rPr>
                <w:color w:val="000000"/>
              </w:rPr>
              <w:tab/>
              <w:t>6</w:t>
            </w:r>
          </w:hyperlink>
          <w:r>
            <w:fldChar w:fldCharType="begin"/>
          </w:r>
          <w:r>
            <w:instrText xml:space="preserve"> PAGEREF _heading=h.2yr00jir6pn \h </w:instrText>
          </w:r>
          <w:r>
            <w:fldChar w:fldCharType="separate"/>
          </w:r>
          <w:r>
            <w:rPr>
              <w:color w:val="000000"/>
            </w:rPr>
            <w:t>7</w:t>
          </w:r>
          <w:r>
            <w:fldChar w:fldCharType="end"/>
          </w:r>
        </w:p>
        <w:p w14:paraId="4054AF38" w14:textId="77777777" w:rsidR="00515ED8" w:rsidRDefault="00E83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left="420"/>
            <w:rPr>
              <w:color w:val="000000"/>
              <w:sz w:val="22"/>
              <w:szCs w:val="22"/>
            </w:rPr>
          </w:pPr>
          <w:hyperlink w:anchor="_heading=h.atnt6v5pok6l">
            <w:r>
              <w:rPr>
                <w:rFonts w:ascii="Arial" w:eastAsia="Arial" w:hAnsi="Arial" w:cs="Arial"/>
                <w:color w:val="000000"/>
              </w:rPr>
              <w:t>2.3 Характеристики управления топливным насосом высокого давления двигателя</w:t>
            </w:r>
          </w:hyperlink>
          <w:hyperlink w:anchor="_heading=h.atnt6v5pok6l">
            <w:r>
              <w:rPr>
                <w:color w:val="000000"/>
              </w:rPr>
              <w:tab/>
              <w:t>7</w:t>
            </w:r>
          </w:hyperlink>
        </w:p>
        <w:p w14:paraId="4054AF39" w14:textId="77777777" w:rsidR="00515ED8" w:rsidRDefault="00E83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left="840"/>
            <w:rPr>
              <w:color w:val="000000"/>
              <w:sz w:val="22"/>
              <w:szCs w:val="22"/>
            </w:rPr>
          </w:pPr>
          <w:hyperlink w:anchor="_heading=h.73bvppc5snem">
            <w:r>
              <w:rPr>
                <w:rFonts w:ascii="Arial" w:eastAsia="Arial" w:hAnsi="Arial" w:cs="Arial"/>
                <w:color w:val="000000"/>
              </w:rPr>
              <w:t xml:space="preserve">2.3.2 Функциональность программного </w:t>
            </w:r>
            <w:r>
              <w:rPr>
                <w:rFonts w:ascii="Arial" w:eastAsia="Arial" w:hAnsi="Arial" w:cs="Arial"/>
                <w:color w:val="000000"/>
              </w:rPr>
              <w:t>обеспечения</w:t>
            </w:r>
          </w:hyperlink>
          <w:hyperlink w:anchor="_heading=h.73bvppc5snem">
            <w:r>
              <w:rPr>
                <w:color w:val="000000"/>
              </w:rPr>
              <w:tab/>
              <w:t>7</w:t>
            </w:r>
          </w:hyperlink>
        </w:p>
        <w:p w14:paraId="4054AF3A" w14:textId="77777777" w:rsidR="00515ED8" w:rsidRDefault="00E83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left="840"/>
            <w:rPr>
              <w:color w:val="000000"/>
              <w:sz w:val="22"/>
              <w:szCs w:val="22"/>
            </w:rPr>
          </w:pPr>
          <w:hyperlink w:anchor="_heading=h.5xtvugqagixv">
            <w:r>
              <w:rPr>
                <w:rFonts w:ascii="Arial" w:eastAsia="Arial" w:hAnsi="Arial" w:cs="Arial"/>
                <w:color w:val="000000"/>
              </w:rPr>
              <w:t>2.3.3 Пример</w:t>
            </w:r>
          </w:hyperlink>
          <w:hyperlink w:anchor="_heading=h.5xtvugqagixv">
            <w:r>
              <w:rPr>
                <w:color w:val="000000"/>
              </w:rPr>
              <w:tab/>
              <w:t>8</w:t>
            </w:r>
          </w:hyperlink>
        </w:p>
        <w:p w14:paraId="4054AF3B" w14:textId="77777777" w:rsidR="00515ED8" w:rsidRDefault="00E83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left="420"/>
            <w:rPr>
              <w:color w:val="000000"/>
              <w:sz w:val="22"/>
              <w:szCs w:val="22"/>
            </w:rPr>
          </w:pPr>
          <w:hyperlink w:anchor="_heading=h.rh2sivgra4v0">
            <w:r>
              <w:rPr>
                <w:rFonts w:ascii="Arial" w:eastAsia="Arial" w:hAnsi="Arial" w:cs="Arial"/>
                <w:color w:val="000000"/>
              </w:rPr>
              <w:t>2.4 Характеристики управления топливоподачей двигателя</w:t>
            </w:r>
          </w:hyperlink>
          <w:hyperlink w:anchor="_heading=h.rh2sivgra4v0">
            <w:r>
              <w:rPr>
                <w:color w:val="000000"/>
              </w:rPr>
              <w:tab/>
              <w:t>8</w:t>
            </w:r>
          </w:hyperlink>
        </w:p>
        <w:p w14:paraId="4054AF3C" w14:textId="77777777" w:rsidR="00515ED8" w:rsidRDefault="00E83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left="840"/>
            <w:rPr>
              <w:color w:val="000000"/>
              <w:sz w:val="22"/>
              <w:szCs w:val="22"/>
            </w:rPr>
          </w:pPr>
          <w:hyperlink w:anchor="_heading=h.1fygvdrfvl8">
            <w:r>
              <w:rPr>
                <w:rFonts w:ascii="Arial" w:eastAsia="Arial" w:hAnsi="Arial" w:cs="Arial"/>
                <w:color w:val="000000"/>
              </w:rPr>
              <w:t>2.4.3 Пример</w:t>
            </w:r>
          </w:hyperlink>
          <w:hyperlink w:anchor="_heading=h.1fygvdrfvl8">
            <w:r>
              <w:rPr>
                <w:color w:val="000000"/>
              </w:rPr>
              <w:tab/>
              <w:t>10</w:t>
            </w:r>
          </w:hyperlink>
        </w:p>
        <w:p w14:paraId="4054AF3D" w14:textId="77777777" w:rsidR="00515ED8" w:rsidRDefault="00E83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left="420"/>
            <w:rPr>
              <w:color w:val="000000"/>
              <w:sz w:val="22"/>
              <w:szCs w:val="22"/>
            </w:rPr>
          </w:pPr>
          <w:hyperlink w:anchor="_heading=h.pfh4him2z3cz">
            <w:r>
              <w:rPr>
                <w:rFonts w:ascii="Arial" w:eastAsia="Arial" w:hAnsi="Arial" w:cs="Arial"/>
                <w:color w:val="000000"/>
              </w:rPr>
              <w:t>2</w:t>
            </w:r>
            <w:r>
              <w:rPr>
                <w:rFonts w:ascii="Arial" w:eastAsia="Arial" w:hAnsi="Arial" w:cs="Arial"/>
                <w:color w:val="000000"/>
              </w:rPr>
              <w:t>.5 Характеристики управления зажиганием двигателя</w:t>
            </w:r>
          </w:hyperlink>
          <w:hyperlink w:anchor="_heading=h.pfh4him2z3cz">
            <w:r>
              <w:rPr>
                <w:color w:val="000000"/>
              </w:rPr>
              <w:tab/>
              <w:t>10</w:t>
            </w:r>
          </w:hyperlink>
        </w:p>
        <w:p w14:paraId="4054AF3E" w14:textId="77777777" w:rsidR="00515ED8" w:rsidRDefault="00E83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left="840"/>
            <w:rPr>
              <w:color w:val="000000"/>
              <w:sz w:val="22"/>
              <w:szCs w:val="22"/>
            </w:rPr>
          </w:pPr>
          <w:hyperlink w:anchor="_heading=h.assqqch2eq1q">
            <w:r>
              <w:rPr>
                <w:rFonts w:ascii="Arial" w:eastAsia="Arial" w:hAnsi="Arial" w:cs="Arial"/>
                <w:color w:val="000000"/>
              </w:rPr>
              <w:t>2.5.2 Функциональность программного обеспечения</w:t>
            </w:r>
          </w:hyperlink>
          <w:hyperlink w:anchor="_heading=h.assqqch2eq1q">
            <w:r>
              <w:rPr>
                <w:color w:val="000000"/>
              </w:rPr>
              <w:tab/>
              <w:t>11</w:t>
            </w:r>
          </w:hyperlink>
        </w:p>
        <w:p w14:paraId="4054AF3F" w14:textId="77777777" w:rsidR="00515ED8" w:rsidRDefault="00E83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left="840"/>
            <w:rPr>
              <w:color w:val="000000"/>
              <w:sz w:val="22"/>
              <w:szCs w:val="22"/>
            </w:rPr>
          </w:pPr>
          <w:hyperlink w:anchor="_heading=h.l0mjh7jl6mtv">
            <w:r>
              <w:rPr>
                <w:rFonts w:ascii="Arial" w:eastAsia="Arial" w:hAnsi="Arial" w:cs="Arial"/>
                <w:color w:val="000000"/>
              </w:rPr>
              <w:t>2.5.3 Пример</w:t>
            </w:r>
          </w:hyperlink>
          <w:hyperlink w:anchor="_heading=h.l0mjh7jl6mtv">
            <w:r>
              <w:rPr>
                <w:color w:val="000000"/>
              </w:rPr>
              <w:tab/>
              <w:t>13</w:t>
            </w:r>
          </w:hyperlink>
        </w:p>
        <w:p w14:paraId="4054AF40" w14:textId="77777777" w:rsidR="00515ED8" w:rsidRDefault="00E83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left="420"/>
            <w:rPr>
              <w:color w:val="000000"/>
              <w:sz w:val="22"/>
              <w:szCs w:val="22"/>
            </w:rPr>
          </w:pPr>
          <w:hyperlink w:anchor="_heading=h.p99qyjiagehf">
            <w:r>
              <w:rPr>
                <w:rFonts w:ascii="Arial" w:eastAsia="Arial" w:hAnsi="Arial" w:cs="Arial"/>
                <w:color w:val="000000"/>
              </w:rPr>
              <w:t>2.6 Характеристики управления холостым ходом двигателя</w:t>
            </w:r>
          </w:hyperlink>
          <w:hyperlink w:anchor="_heading=h.p99qyjiagehf">
            <w:r>
              <w:rPr>
                <w:color w:val="000000"/>
              </w:rPr>
              <w:tab/>
              <w:t>13</w:t>
            </w:r>
          </w:hyperlink>
        </w:p>
        <w:p w14:paraId="4054AF41" w14:textId="77777777" w:rsidR="00515ED8" w:rsidRDefault="00E83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left="840"/>
            <w:rPr>
              <w:color w:val="000000"/>
              <w:sz w:val="22"/>
              <w:szCs w:val="22"/>
            </w:rPr>
          </w:pPr>
          <w:hyperlink w:anchor="_heading=h.kmpu1rtibtra">
            <w:r>
              <w:rPr>
                <w:rFonts w:ascii="Arial" w:eastAsia="Arial" w:hAnsi="Arial" w:cs="Arial"/>
                <w:color w:val="000000"/>
              </w:rPr>
              <w:t>2.6.2 Функциональность программного обеспечения</w:t>
            </w:r>
          </w:hyperlink>
          <w:hyperlink w:anchor="_heading=h.kmpu1rtibtra">
            <w:r>
              <w:rPr>
                <w:color w:val="000000"/>
              </w:rPr>
              <w:tab/>
              <w:t>14</w:t>
            </w:r>
          </w:hyperlink>
        </w:p>
        <w:p w14:paraId="4054AF42" w14:textId="77777777" w:rsidR="00515ED8" w:rsidRDefault="00E83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left="840"/>
            <w:rPr>
              <w:color w:val="000000"/>
              <w:sz w:val="22"/>
              <w:szCs w:val="22"/>
            </w:rPr>
          </w:pPr>
          <w:hyperlink w:anchor="_heading=h.nzdpoymsdvmc">
            <w:r>
              <w:rPr>
                <w:rFonts w:ascii="Arial" w:eastAsia="Arial" w:hAnsi="Arial" w:cs="Arial"/>
                <w:color w:val="000000"/>
              </w:rPr>
              <w:t>2.6.3 Пример</w:t>
            </w:r>
          </w:hyperlink>
          <w:hyperlink w:anchor="_heading=h.nzdpoymsdvmc">
            <w:r>
              <w:rPr>
                <w:color w:val="000000"/>
              </w:rPr>
              <w:tab/>
              <w:t>16</w:t>
            </w:r>
          </w:hyperlink>
        </w:p>
        <w:p w14:paraId="4054AF43" w14:textId="77777777" w:rsidR="00515ED8" w:rsidRDefault="00E83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left="420"/>
            <w:rPr>
              <w:color w:val="000000"/>
              <w:sz w:val="22"/>
              <w:szCs w:val="22"/>
            </w:rPr>
          </w:pPr>
          <w:hyperlink w:anchor="_heading=h.9prv4iz6c6gv">
            <w:r>
              <w:rPr>
                <w:rFonts w:ascii="Arial" w:eastAsia="Arial" w:hAnsi="Arial" w:cs="Arial"/>
                <w:color w:val="000000"/>
              </w:rPr>
              <w:t>2.7 Характеристики управления максимальной частотой вращения двигателя</w:t>
            </w:r>
          </w:hyperlink>
          <w:hyperlink w:anchor="_heading=h.9prv4iz6c6gv">
            <w:r>
              <w:rPr>
                <w:color w:val="000000"/>
              </w:rPr>
              <w:tab/>
              <w:t>18</w:t>
            </w:r>
          </w:hyperlink>
        </w:p>
        <w:p w14:paraId="4054AF44" w14:textId="77777777" w:rsidR="00515ED8" w:rsidRDefault="00E83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left="840"/>
            <w:rPr>
              <w:color w:val="000000"/>
              <w:sz w:val="22"/>
              <w:szCs w:val="22"/>
            </w:rPr>
          </w:pPr>
          <w:hyperlink w:anchor="_heading=h.7s36xq72dv1h">
            <w:r>
              <w:rPr>
                <w:rFonts w:ascii="Arial" w:eastAsia="Arial" w:hAnsi="Arial" w:cs="Arial"/>
                <w:color w:val="000000"/>
              </w:rPr>
              <w:t>2.7.2 Функциональность программного обеспечения</w:t>
            </w:r>
          </w:hyperlink>
          <w:hyperlink w:anchor="_heading=h.7s36xq72dv1h">
            <w:r>
              <w:rPr>
                <w:color w:val="000000"/>
              </w:rPr>
              <w:tab/>
              <w:t>18</w:t>
            </w:r>
          </w:hyperlink>
        </w:p>
        <w:p w14:paraId="4054AF45" w14:textId="77777777" w:rsidR="00515ED8" w:rsidRDefault="00E83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left="840"/>
            <w:rPr>
              <w:color w:val="000000"/>
              <w:sz w:val="22"/>
              <w:szCs w:val="22"/>
            </w:rPr>
          </w:pPr>
          <w:hyperlink w:anchor="_heading=h.ochea25a3ksf">
            <w:r>
              <w:rPr>
                <w:rFonts w:ascii="Arial" w:eastAsia="Arial" w:hAnsi="Arial" w:cs="Arial"/>
                <w:color w:val="000000"/>
              </w:rPr>
              <w:t>2.7.3 Пример</w:t>
            </w:r>
          </w:hyperlink>
          <w:hyperlink w:anchor="_heading=h.ochea25a3ksf">
            <w:r>
              <w:rPr>
                <w:color w:val="000000"/>
              </w:rPr>
              <w:tab/>
              <w:t>18</w:t>
            </w:r>
          </w:hyperlink>
        </w:p>
        <w:p w14:paraId="4054AF46" w14:textId="77777777" w:rsidR="00515ED8" w:rsidRDefault="00E83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left="420"/>
            <w:rPr>
              <w:color w:val="000000"/>
              <w:sz w:val="22"/>
              <w:szCs w:val="22"/>
            </w:rPr>
          </w:pPr>
          <w:hyperlink w:anchor="_heading=h.m9q9ciobzqb9">
            <w:r>
              <w:rPr>
                <w:rFonts w:ascii="Arial" w:eastAsia="Arial" w:hAnsi="Arial" w:cs="Arial"/>
                <w:color w:val="000000"/>
              </w:rPr>
              <w:t>2.8 Характеристики CAN-связи</w:t>
            </w:r>
          </w:hyperlink>
          <w:hyperlink w:anchor="_heading=h.m9q9ciobzqb9">
            <w:r>
              <w:rPr>
                <w:color w:val="000000"/>
              </w:rPr>
              <w:tab/>
              <w:t>19</w:t>
            </w:r>
          </w:hyperlink>
        </w:p>
        <w:p w14:paraId="4054AF47" w14:textId="77777777" w:rsidR="00515ED8" w:rsidRDefault="00E83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left="840"/>
            <w:rPr>
              <w:color w:val="000000"/>
              <w:sz w:val="22"/>
              <w:szCs w:val="22"/>
            </w:rPr>
          </w:pPr>
          <w:hyperlink w:anchor="_heading=h.k9eb0um6do8c">
            <w:r>
              <w:rPr>
                <w:rFonts w:ascii="Arial" w:eastAsia="Arial" w:hAnsi="Arial" w:cs="Arial"/>
                <w:color w:val="000000"/>
              </w:rPr>
              <w:t>2.8.2 Функциональность программного обеспечения</w:t>
            </w:r>
          </w:hyperlink>
          <w:hyperlink w:anchor="_heading=h.k9eb0um6do8c">
            <w:r>
              <w:rPr>
                <w:color w:val="000000"/>
              </w:rPr>
              <w:tab/>
              <w:t>19</w:t>
            </w:r>
          </w:hyperlink>
        </w:p>
        <w:p w14:paraId="4054AF48" w14:textId="77777777" w:rsidR="00515ED8" w:rsidRDefault="00E83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left="840"/>
            <w:rPr>
              <w:color w:val="000000"/>
              <w:sz w:val="22"/>
              <w:szCs w:val="22"/>
            </w:rPr>
          </w:pPr>
          <w:hyperlink w:anchor="_heading=h.jslfrgoqb575">
            <w:r>
              <w:rPr>
                <w:rFonts w:ascii="Arial" w:eastAsia="Arial" w:hAnsi="Arial" w:cs="Arial"/>
                <w:color w:val="000000"/>
              </w:rPr>
              <w:t>2.8.3 Пример</w:t>
            </w:r>
          </w:hyperlink>
          <w:hyperlink w:anchor="_heading=h.jslfrgoqb575">
            <w:r>
              <w:rPr>
                <w:color w:val="000000"/>
              </w:rPr>
              <w:tab/>
              <w:t>19</w:t>
            </w:r>
          </w:hyperlink>
        </w:p>
        <w:p w14:paraId="4054AF49" w14:textId="77777777" w:rsidR="00515ED8" w:rsidRDefault="00E83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left="420"/>
            <w:rPr>
              <w:color w:val="000000"/>
              <w:sz w:val="22"/>
              <w:szCs w:val="22"/>
            </w:rPr>
          </w:pPr>
          <w:hyperlink w:anchor="_heading=h.88jn63weueka">
            <w:r>
              <w:rPr>
                <w:rFonts w:ascii="Arial" w:eastAsia="Arial" w:hAnsi="Arial" w:cs="Arial"/>
                <w:color w:val="000000"/>
              </w:rPr>
              <w:t>2.9 Характеристики диагностических функций</w:t>
            </w:r>
          </w:hyperlink>
          <w:hyperlink w:anchor="_heading=h.88jn63weueka">
            <w:r>
              <w:rPr>
                <w:color w:val="000000"/>
              </w:rPr>
              <w:tab/>
              <w:t>20</w:t>
            </w:r>
          </w:hyperlink>
        </w:p>
        <w:p w14:paraId="4054AF4A" w14:textId="77777777" w:rsidR="00515ED8" w:rsidRDefault="00E83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left="840"/>
            <w:rPr>
              <w:color w:val="000000"/>
              <w:sz w:val="22"/>
              <w:szCs w:val="22"/>
            </w:rPr>
          </w:pPr>
          <w:hyperlink w:anchor="_heading=h.xil387ntxh1v">
            <w:r>
              <w:rPr>
                <w:rFonts w:ascii="Arial" w:eastAsia="Arial" w:hAnsi="Arial" w:cs="Arial"/>
                <w:color w:val="000000"/>
              </w:rPr>
              <w:t>2.9.2 Функциональность программного обеспечения</w:t>
            </w:r>
          </w:hyperlink>
          <w:hyperlink w:anchor="_heading=h.xil387ntxh1v">
            <w:r>
              <w:rPr>
                <w:color w:val="000000"/>
              </w:rPr>
              <w:tab/>
              <w:t>20</w:t>
            </w:r>
          </w:hyperlink>
        </w:p>
        <w:p w14:paraId="4054AF4B" w14:textId="77777777" w:rsidR="00515ED8" w:rsidRDefault="00E83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left="840"/>
            <w:rPr>
              <w:color w:val="000000"/>
              <w:sz w:val="22"/>
              <w:szCs w:val="22"/>
            </w:rPr>
          </w:pPr>
          <w:hyperlink w:anchor="_heading=h.xiz6tpl4bh06">
            <w:r>
              <w:rPr>
                <w:rFonts w:ascii="Arial" w:eastAsia="Arial" w:hAnsi="Arial" w:cs="Arial"/>
                <w:color w:val="000000"/>
              </w:rPr>
              <w:t>2.9.3 Пример</w:t>
            </w:r>
          </w:hyperlink>
          <w:hyperlink w:anchor="_heading=h.xiz6tpl4bh06">
            <w:r>
              <w:rPr>
                <w:color w:val="000000"/>
              </w:rPr>
              <w:tab/>
              <w:t>21</w:t>
            </w:r>
          </w:hyperlink>
        </w:p>
        <w:p w14:paraId="4054AF4C" w14:textId="77777777" w:rsidR="00515ED8" w:rsidRDefault="00E83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left="420"/>
            <w:rPr>
              <w:color w:val="000000"/>
              <w:sz w:val="22"/>
              <w:szCs w:val="22"/>
            </w:rPr>
          </w:pPr>
          <w:hyperlink w:anchor="_heading=h.88jndxil4q33">
            <w:r>
              <w:rPr>
                <w:rFonts w:ascii="Arial" w:eastAsia="Arial" w:hAnsi="Arial" w:cs="Arial"/>
                <w:color w:val="000000"/>
              </w:rPr>
              <w:t>2.10 Характеристики функций безопасности и защиты</w:t>
            </w:r>
          </w:hyperlink>
          <w:hyperlink w:anchor="_heading=h.88jndxil4q33">
            <w:r>
              <w:rPr>
                <w:color w:val="000000"/>
              </w:rPr>
              <w:tab/>
              <w:t>21</w:t>
            </w:r>
          </w:hyperlink>
        </w:p>
        <w:p w14:paraId="4054AF4D" w14:textId="77777777" w:rsidR="00515ED8" w:rsidRDefault="00E83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left="840"/>
            <w:rPr>
              <w:color w:val="000000"/>
              <w:sz w:val="22"/>
              <w:szCs w:val="22"/>
            </w:rPr>
          </w:pPr>
          <w:hyperlink w:anchor="_heading=h.roonsyfn9jtp">
            <w:r>
              <w:rPr>
                <w:rFonts w:ascii="Arial" w:eastAsia="Arial" w:hAnsi="Arial" w:cs="Arial"/>
                <w:color w:val="000000"/>
              </w:rPr>
              <w:t>2.10.2 Функциональность программного обеспечения</w:t>
            </w:r>
          </w:hyperlink>
          <w:hyperlink w:anchor="_heading=h.roonsyfn9jtp">
            <w:r>
              <w:rPr>
                <w:color w:val="000000"/>
              </w:rPr>
              <w:tab/>
              <w:t>21</w:t>
            </w:r>
          </w:hyperlink>
        </w:p>
        <w:p w14:paraId="4054AF4E" w14:textId="77777777" w:rsidR="00515ED8" w:rsidRDefault="00E83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</w:tabs>
            <w:spacing w:line="276" w:lineRule="auto"/>
            <w:ind w:left="840"/>
            <w:rPr>
              <w:color w:val="000000"/>
              <w:sz w:val="22"/>
              <w:szCs w:val="22"/>
            </w:rPr>
          </w:pPr>
          <w:hyperlink w:anchor="_heading=h.xo7ji0xq3c3p">
            <w:r>
              <w:rPr>
                <w:rFonts w:ascii="Arial" w:eastAsia="Arial" w:hAnsi="Arial" w:cs="Arial"/>
                <w:color w:val="000000"/>
              </w:rPr>
              <w:t>2.10.3 Пример</w:t>
            </w:r>
          </w:hyperlink>
          <w:hyperlink w:anchor="_heading=h.xo7ji0xq3c3p">
            <w:r>
              <w:rPr>
                <w:color w:val="000000"/>
              </w:rPr>
              <w:tab/>
              <w:t>22</w:t>
            </w:r>
          </w:hyperlink>
        </w:p>
        <w:p w14:paraId="4054AF4F" w14:textId="77777777" w:rsidR="00515ED8" w:rsidRDefault="00E834EA">
          <w:pPr>
            <w:spacing w:line="276" w:lineRule="auto"/>
            <w:rPr>
              <w:rFonts w:ascii="Arial" w:eastAsia="Arial" w:hAnsi="Arial" w:cs="Arial"/>
              <w:sz w:val="22"/>
              <w:szCs w:val="22"/>
            </w:rPr>
          </w:pPr>
          <w:r>
            <w:fldChar w:fldCharType="end"/>
          </w:r>
        </w:p>
      </w:sdtContent>
    </w:sdt>
    <w:p w14:paraId="4054AF50" w14:textId="77777777" w:rsidR="00515ED8" w:rsidRDefault="00515ED8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054AF51" w14:textId="77777777" w:rsidR="00515ED8" w:rsidRDefault="00E834EA">
      <w:pPr>
        <w:pStyle w:val="1"/>
        <w:numPr>
          <w:ilvl w:val="0"/>
          <w:numId w:val="1"/>
        </w:numPr>
        <w:spacing w:line="276" w:lineRule="auto"/>
        <w:ind w:left="0" w:firstLine="0"/>
        <w:rPr>
          <w:rFonts w:ascii="Arial" w:eastAsia="Arial" w:hAnsi="Arial" w:cs="Arial"/>
          <w:sz w:val="22"/>
          <w:szCs w:val="22"/>
        </w:rPr>
      </w:pPr>
      <w:bookmarkStart w:id="1" w:name="_heading=h.5riwjcp2flf0" w:colFirst="0" w:colLast="0"/>
      <w:bookmarkEnd w:id="1"/>
      <w:r>
        <w:br w:type="page"/>
      </w:r>
      <w:r>
        <w:rPr>
          <w:rFonts w:ascii="Arial" w:eastAsia="Arial" w:hAnsi="Arial" w:cs="Arial"/>
          <w:sz w:val="22"/>
          <w:szCs w:val="22"/>
        </w:rPr>
        <w:lastRenderedPageBreak/>
        <w:t xml:space="preserve"> </w:t>
      </w:r>
      <w:r>
        <w:rPr>
          <w:rFonts w:ascii="Arial" w:eastAsia="Arial" w:hAnsi="Arial" w:cs="Arial"/>
          <w:color w:val="0F1115"/>
          <w:sz w:val="22"/>
          <w:szCs w:val="22"/>
          <w:highlight w:val="white"/>
        </w:rPr>
        <w:t>Описание схемы работы электронного блока управления (ЭБУ)</w:t>
      </w:r>
    </w:p>
    <w:p w14:paraId="4054AF52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ЭБУ (Электронный Блок Управления) двигателем является ядром системы управления двигателем автомобиля и отвечает за мониторинг и контроль работы двигателя. ЭБУ состоит из трех частей: входной цепи датчиков, микропроцессора и выходной исполнительной цепи.</w:t>
      </w:r>
    </w:p>
    <w:p w14:paraId="4054AF53" w14:textId="77777777" w:rsidR="00515ED8" w:rsidRDefault="00515ED8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054AF54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Р</w:t>
      </w:r>
      <w:r>
        <w:rPr>
          <w:rFonts w:ascii="Arial" w:eastAsia="Arial" w:hAnsi="Arial" w:cs="Arial"/>
          <w:sz w:val="22"/>
          <w:szCs w:val="22"/>
        </w:rPr>
        <w:t>азличные датчики передают сигналы на входную цепь. Входная цепь фильтрует и обрабатывает сигналы, унифицирует и преобразует различные сигналы в цифровые, а затем отправляет их в микрокомпьютер. Микрокомпьютер вычисляет обработанные сигналы и отправляет рез</w:t>
      </w:r>
      <w:r>
        <w:rPr>
          <w:rFonts w:ascii="Arial" w:eastAsia="Arial" w:hAnsi="Arial" w:cs="Arial"/>
          <w:sz w:val="22"/>
          <w:szCs w:val="22"/>
        </w:rPr>
        <w:t>ультаты на выходную цепь.</w:t>
      </w:r>
    </w:p>
    <w:p w14:paraId="4054AF55" w14:textId="77777777" w:rsidR="00515ED8" w:rsidRDefault="00515ED8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054AF56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Выходная цепь усиливает цифровую информацию, переданную микрокомпьютером, преобразует некоторые сигналы в аналоговые по мере необходимости и управляет работой регулирующих сервокомпонентов.</w:t>
      </w:r>
    </w:p>
    <w:p w14:paraId="4054AF57" w14:textId="77777777" w:rsidR="00515ED8" w:rsidRDefault="00515ED8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054AF58" w14:textId="77777777" w:rsidR="00515ED8" w:rsidRDefault="00E834EA">
      <w:pPr>
        <w:keepNext/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4054AFF1" wp14:editId="4054AFF2">
            <wp:extent cx="5274310" cy="2282825"/>
            <wp:effectExtent l="0" t="0" r="0" b="0"/>
            <wp:docPr id="212692170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54AF59" w14:textId="77777777" w:rsidR="00515ED8" w:rsidRDefault="00E834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2" w:name="_heading=h.m06pl24spo13" w:colFirst="0" w:colLast="0"/>
      <w:bookmarkEnd w:id="2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                                 Ри</w:t>
      </w:r>
      <w:r>
        <w:rPr>
          <w:rFonts w:ascii="Arial" w:eastAsia="Arial" w:hAnsi="Arial" w:cs="Arial"/>
          <w:b/>
          <w:color w:val="000000"/>
          <w:sz w:val="22"/>
          <w:szCs w:val="22"/>
        </w:rPr>
        <w:t>сунок 1. Схема работы ЭБУ</w:t>
      </w:r>
    </w:p>
    <w:p w14:paraId="4054AF5A" w14:textId="77777777" w:rsidR="00515ED8" w:rsidRDefault="00E834EA">
      <w:pPr>
        <w:pStyle w:val="1"/>
        <w:numPr>
          <w:ilvl w:val="0"/>
          <w:numId w:val="1"/>
        </w:numPr>
        <w:spacing w:line="276" w:lineRule="auto"/>
        <w:ind w:left="0" w:firstLine="0"/>
        <w:rPr>
          <w:rFonts w:ascii="Arial" w:eastAsia="Arial" w:hAnsi="Arial" w:cs="Arial"/>
          <w:sz w:val="22"/>
          <w:szCs w:val="22"/>
        </w:rPr>
      </w:pPr>
      <w:bookmarkStart w:id="3" w:name="_heading=h.dkfk9x4it6rh" w:colFirst="0" w:colLast="0"/>
      <w:bookmarkEnd w:id="3"/>
      <w:r>
        <w:rPr>
          <w:rFonts w:ascii="Arial" w:eastAsia="Arial" w:hAnsi="Arial" w:cs="Arial"/>
          <w:sz w:val="22"/>
          <w:szCs w:val="22"/>
        </w:rPr>
        <w:t>Введение в функции и характеристики программного обеспечения блока управления двигателем</w:t>
      </w:r>
    </w:p>
    <w:p w14:paraId="4054AF5B" w14:textId="77777777" w:rsidR="00515ED8" w:rsidRDefault="00E834EA">
      <w:pPr>
        <w:pStyle w:val="2"/>
        <w:numPr>
          <w:ilvl w:val="1"/>
          <w:numId w:val="1"/>
        </w:numPr>
        <w:spacing w:line="276" w:lineRule="auto"/>
        <w:ind w:left="0" w:firstLine="0"/>
        <w:rPr>
          <w:rFonts w:ascii="Arial" w:eastAsia="Arial" w:hAnsi="Arial" w:cs="Arial"/>
          <w:sz w:val="22"/>
          <w:szCs w:val="22"/>
        </w:rPr>
      </w:pPr>
      <w:bookmarkStart w:id="4" w:name="_heading=h.be6x8k267ou7" w:colFirst="0" w:colLast="0"/>
      <w:bookmarkEnd w:id="4"/>
      <w:r>
        <w:rPr>
          <w:rFonts w:ascii="Arial" w:eastAsia="Arial" w:hAnsi="Arial" w:cs="Arial"/>
          <w:sz w:val="22"/>
          <w:szCs w:val="22"/>
        </w:rPr>
        <w:t>Характеристики обработки сигналов</w:t>
      </w:r>
    </w:p>
    <w:p w14:paraId="4054AF5C" w14:textId="77777777" w:rsidR="00515ED8" w:rsidRDefault="00E834EA">
      <w:pPr>
        <w:pStyle w:val="3"/>
        <w:numPr>
          <w:ilvl w:val="2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bookmarkStart w:id="5" w:name="_heading=h.tho0n5wr531x" w:colFirst="0" w:colLast="0"/>
      <w:bookmarkEnd w:id="5"/>
      <w:r>
        <w:rPr>
          <w:rFonts w:ascii="Arial" w:eastAsia="Arial" w:hAnsi="Arial" w:cs="Arial"/>
          <w:sz w:val="22"/>
          <w:szCs w:val="22"/>
        </w:rPr>
        <w:t xml:space="preserve">  Описание и назначение программного обеспечения</w:t>
      </w:r>
    </w:p>
    <w:p w14:paraId="4054AF5D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bookmarkStart w:id="6" w:name="_heading=h.rg8z3xp9m8x9" w:colFirst="0" w:colLast="0"/>
      <w:bookmarkEnd w:id="6"/>
      <w:r>
        <w:rPr>
          <w:rFonts w:ascii="Arial" w:eastAsia="Arial" w:hAnsi="Arial" w:cs="Arial"/>
          <w:sz w:val="22"/>
          <w:szCs w:val="22"/>
        </w:rPr>
        <w:t xml:space="preserve">Двигатель необходимо управлять в соответствии с сигналами </w:t>
      </w:r>
      <w:r>
        <w:rPr>
          <w:rFonts w:ascii="Arial" w:eastAsia="Arial" w:hAnsi="Arial" w:cs="Arial"/>
          <w:sz w:val="22"/>
          <w:szCs w:val="22"/>
        </w:rPr>
        <w:t>некоторых датчиков, таких как датчик температуры охлаждающей жидкости, датчик температуры всасываемого воздуха, датчик давления впуска, датчик частоты вращения коленчатого вала, датчик положения дроссельной заслонки. Необходимо принимать и обрабатывать сиг</w:t>
      </w:r>
      <w:r>
        <w:rPr>
          <w:rFonts w:ascii="Arial" w:eastAsia="Arial" w:hAnsi="Arial" w:cs="Arial"/>
          <w:sz w:val="22"/>
          <w:szCs w:val="22"/>
        </w:rPr>
        <w:t>налы различных датчиков.</w:t>
      </w:r>
      <w:r>
        <w:rPr>
          <w:rFonts w:ascii="Arial" w:eastAsia="Arial" w:hAnsi="Arial" w:cs="Arial"/>
          <w:sz w:val="22"/>
          <w:szCs w:val="22"/>
        </w:rPr>
        <w:br/>
        <w:t>Цели управления заключаются в следующем:</w:t>
      </w:r>
      <w:r>
        <w:rPr>
          <w:rFonts w:ascii="Arial" w:eastAsia="Arial" w:hAnsi="Arial" w:cs="Arial"/>
          <w:sz w:val="22"/>
          <w:szCs w:val="22"/>
        </w:rPr>
        <w:br/>
        <w:t>● Обеспечение входного сигнала для других моделей управления;</w:t>
      </w:r>
      <w:r>
        <w:rPr>
          <w:rFonts w:ascii="Arial" w:eastAsia="Arial" w:hAnsi="Arial" w:cs="Arial"/>
          <w:sz w:val="22"/>
          <w:szCs w:val="22"/>
        </w:rPr>
        <w:br/>
        <w:t>● Мониторинг рабочего состояния двигателя.</w:t>
      </w:r>
      <w:r>
        <w:rPr>
          <w:rFonts w:ascii="Arial" w:eastAsia="Arial" w:hAnsi="Arial" w:cs="Arial"/>
          <w:sz w:val="22"/>
          <w:szCs w:val="22"/>
        </w:rPr>
        <w:br/>
        <w:t>Программное обеспечение выполняет следующие функции:</w:t>
      </w:r>
      <w:r>
        <w:rPr>
          <w:rFonts w:ascii="Arial" w:eastAsia="Arial" w:hAnsi="Arial" w:cs="Arial"/>
          <w:sz w:val="22"/>
          <w:szCs w:val="22"/>
        </w:rPr>
        <w:br/>
        <w:t>● Обработка аналоговых (AD) сигн</w:t>
      </w:r>
      <w:r>
        <w:rPr>
          <w:rFonts w:ascii="Arial" w:eastAsia="Arial" w:hAnsi="Arial" w:cs="Arial"/>
          <w:sz w:val="22"/>
          <w:szCs w:val="22"/>
        </w:rPr>
        <w:t>алов;</w:t>
      </w:r>
      <w:r>
        <w:rPr>
          <w:rFonts w:ascii="Arial" w:eastAsia="Arial" w:hAnsi="Arial" w:cs="Arial"/>
          <w:sz w:val="22"/>
          <w:szCs w:val="22"/>
        </w:rPr>
        <w:br/>
        <w:t>● Обработка частотных сигналов;</w:t>
      </w:r>
      <w:r>
        <w:rPr>
          <w:rFonts w:ascii="Arial" w:eastAsia="Arial" w:hAnsi="Arial" w:cs="Arial"/>
          <w:sz w:val="22"/>
          <w:szCs w:val="22"/>
        </w:rPr>
        <w:br/>
        <w:t>● Обработка дискретных сигналов.</w:t>
      </w:r>
    </w:p>
    <w:p w14:paraId="4054AF5E" w14:textId="77777777" w:rsidR="00515ED8" w:rsidRDefault="00515ED8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054AF5F" w14:textId="77777777" w:rsidR="00515ED8" w:rsidRDefault="00E834EA">
      <w:pPr>
        <w:pStyle w:val="3"/>
        <w:numPr>
          <w:ilvl w:val="2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bookmarkStart w:id="7" w:name="_heading=h.ksszq4qlajpu" w:colFirst="0" w:colLast="0"/>
      <w:bookmarkEnd w:id="7"/>
      <w:r>
        <w:rPr>
          <w:rFonts w:ascii="Arial" w:eastAsia="Arial" w:hAnsi="Arial" w:cs="Arial"/>
          <w:sz w:val="22"/>
          <w:szCs w:val="22"/>
        </w:rPr>
        <w:t>Функциональность программного обеспечения</w:t>
      </w:r>
    </w:p>
    <w:p w14:paraId="4054AF60" w14:textId="77777777" w:rsidR="00515ED8" w:rsidRDefault="00E834EA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Обработка аналогового (AD) сигнала: В соответствии с характеристиками датчика, аналоговая величина преобразуется в физическую величину, </w:t>
      </w:r>
      <w:r>
        <w:rPr>
          <w:rFonts w:ascii="Arial" w:eastAsia="Arial" w:hAnsi="Arial" w:cs="Arial"/>
          <w:color w:val="000000"/>
          <w:sz w:val="22"/>
          <w:szCs w:val="22"/>
        </w:rPr>
        <w:lastRenderedPageBreak/>
        <w:t>например, датчик температуры охлаждающей жидкости, датчик температуры всасываемого воздуха, датчик давления впуска.</w:t>
      </w:r>
    </w:p>
    <w:p w14:paraId="4054AF61" w14:textId="77777777" w:rsidR="00515ED8" w:rsidRDefault="00E834EA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Обра</w:t>
      </w:r>
      <w:r>
        <w:rPr>
          <w:rFonts w:ascii="Arial" w:eastAsia="Arial" w:hAnsi="Arial" w:cs="Arial"/>
          <w:color w:val="000000"/>
          <w:sz w:val="22"/>
          <w:szCs w:val="22"/>
        </w:rPr>
        <w:t>ботка частотных сигналов: На основе частотного сигнала, собранного микроконтроллером, частота импульсов преобразуется в обороты двигателя.</w:t>
      </w:r>
    </w:p>
    <w:p w14:paraId="4054AF62" w14:textId="77777777" w:rsidR="00515ED8" w:rsidRDefault="00E834EA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Обработка дискретного сигнала: В зависимости от эффективного сигнала, определяется состояние датчика, например, выклю</w:t>
      </w:r>
      <w:r>
        <w:rPr>
          <w:rFonts w:ascii="Arial" w:eastAsia="Arial" w:hAnsi="Arial" w:cs="Arial"/>
          <w:color w:val="000000"/>
          <w:sz w:val="22"/>
          <w:szCs w:val="22"/>
        </w:rPr>
        <w:t>чатель давления масла.</w:t>
      </w:r>
    </w:p>
    <w:p w14:paraId="4054AF63" w14:textId="77777777" w:rsidR="00515ED8" w:rsidRDefault="00E834EA">
      <w:pPr>
        <w:pStyle w:val="3"/>
        <w:numPr>
          <w:ilvl w:val="2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bookmarkStart w:id="8" w:name="_heading=h.gwxrjb1uqesl" w:colFirst="0" w:colLast="0"/>
      <w:bookmarkEnd w:id="8"/>
      <w:r>
        <w:rPr>
          <w:rFonts w:ascii="Arial" w:eastAsia="Arial" w:hAnsi="Arial" w:cs="Arial"/>
          <w:sz w:val="22"/>
          <w:szCs w:val="22"/>
        </w:rPr>
        <w:t>Пример</w:t>
      </w:r>
    </w:p>
    <w:p w14:paraId="4054AF64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Обработка аналогового (AD) сигнала</w:t>
      </w:r>
    </w:p>
    <w:p w14:paraId="4054AF65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Шаг 1: Включение зажигания</w:t>
      </w:r>
    </w:p>
    <w:p w14:paraId="4054AF66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Шаг 2: Подключение INCA</w:t>
      </w:r>
    </w:p>
    <w:p w14:paraId="4054AF67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Шаг 3: Запуск двигателя</w:t>
      </w:r>
    </w:p>
    <w:p w14:paraId="4054AF68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Шаг 4: Наблюдение за сигналом температуры охлаждающей жидкости: sys_ect; датчика температуры всасываемого воздуха: sys_iat; датчика давления впуска: sys_map; датчика частоты вращения коленчатого вала: sys_eng_spd; можно корректно считать сигнал.</w:t>
      </w:r>
    </w:p>
    <w:p w14:paraId="4054AF69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bookmarkStart w:id="9" w:name="_heading=h.fm995hxpx9" w:colFirst="0" w:colLast="0"/>
      <w:bookmarkEnd w:id="9"/>
      <w:r>
        <w:rPr>
          <w:rFonts w:ascii="Arial" w:eastAsia="Arial" w:hAnsi="Arial" w:cs="Arial"/>
          <w:b/>
          <w:sz w:val="22"/>
          <w:szCs w:val="22"/>
        </w:rPr>
        <w:t>2.2 Характ</w:t>
      </w:r>
      <w:r>
        <w:rPr>
          <w:rFonts w:ascii="Arial" w:eastAsia="Arial" w:hAnsi="Arial" w:cs="Arial"/>
          <w:b/>
          <w:sz w:val="22"/>
          <w:szCs w:val="22"/>
        </w:rPr>
        <w:t>еристики управления потоком воздуха на впуске двигателя</w:t>
      </w:r>
      <w:r>
        <w:rPr>
          <w:rFonts w:ascii="Arial" w:eastAsia="Arial" w:hAnsi="Arial" w:cs="Arial"/>
          <w:color w:val="0F1115"/>
          <w:sz w:val="22"/>
          <w:szCs w:val="22"/>
        </w:rPr>
        <w:br/>
      </w:r>
      <w:r>
        <w:rPr>
          <w:rFonts w:ascii="Arial" w:eastAsia="Arial" w:hAnsi="Arial" w:cs="Arial"/>
          <w:b/>
          <w:sz w:val="22"/>
          <w:szCs w:val="22"/>
        </w:rPr>
        <w:t>2.2.1 Описание и назначение программного обеспечения</w:t>
      </w:r>
      <w:r>
        <w:rPr>
          <w:rFonts w:ascii="Arial" w:eastAsia="Arial" w:hAnsi="Arial" w:cs="Arial"/>
          <w:color w:val="0F1115"/>
          <w:sz w:val="22"/>
          <w:szCs w:val="22"/>
        </w:rPr>
        <w:br/>
      </w:r>
      <w:r>
        <w:rPr>
          <w:rFonts w:ascii="Arial" w:eastAsia="Arial" w:hAnsi="Arial" w:cs="Arial"/>
          <w:color w:val="0F1115"/>
          <w:sz w:val="22"/>
          <w:szCs w:val="22"/>
          <w:highlight w:val="white"/>
        </w:rPr>
        <w:t>Система впуска воздуха является одной из основных функций управления двигателем. Для обеспечения полного сгорания топлива и получения требуемой мощ</w:t>
      </w:r>
      <w:r>
        <w:rPr>
          <w:rFonts w:ascii="Arial" w:eastAsia="Arial" w:hAnsi="Arial" w:cs="Arial"/>
          <w:color w:val="0F1115"/>
          <w:sz w:val="22"/>
          <w:szCs w:val="22"/>
          <w:highlight w:val="white"/>
        </w:rPr>
        <w:t>ности необходимо управлять количеством свежего воздуха, поступающего в цилиндры двигателя. Для этого ЭБУ может управлять углом открытия электронной дроссельной заслонки для регулирования количества поступающего воздуха.</w:t>
      </w:r>
      <w:r>
        <w:rPr>
          <w:rFonts w:ascii="Arial" w:eastAsia="Arial" w:hAnsi="Arial" w:cs="Arial"/>
          <w:color w:val="0F1115"/>
          <w:sz w:val="22"/>
          <w:szCs w:val="22"/>
        </w:rPr>
        <w:br/>
      </w:r>
      <w:r>
        <w:rPr>
          <w:rFonts w:ascii="Arial" w:eastAsia="Arial" w:hAnsi="Arial" w:cs="Arial"/>
          <w:color w:val="0F1115"/>
          <w:sz w:val="22"/>
          <w:szCs w:val="22"/>
          <w:highlight w:val="white"/>
        </w:rPr>
        <w:t>Цели управления заключаются в следую</w:t>
      </w:r>
      <w:r>
        <w:rPr>
          <w:rFonts w:ascii="Arial" w:eastAsia="Arial" w:hAnsi="Arial" w:cs="Arial"/>
          <w:color w:val="0F1115"/>
          <w:sz w:val="22"/>
          <w:szCs w:val="22"/>
          <w:highlight w:val="white"/>
        </w:rPr>
        <w:t>щем:</w:t>
      </w:r>
      <w:r>
        <w:rPr>
          <w:rFonts w:ascii="Arial" w:eastAsia="Arial" w:hAnsi="Arial" w:cs="Arial"/>
          <w:color w:val="0F1115"/>
          <w:sz w:val="22"/>
          <w:szCs w:val="22"/>
        </w:rPr>
        <w:br/>
      </w:r>
      <w:r>
        <w:rPr>
          <w:rFonts w:ascii="Arial" w:eastAsia="Arial" w:hAnsi="Arial" w:cs="Arial"/>
          <w:color w:val="0F1115"/>
          <w:sz w:val="22"/>
          <w:szCs w:val="22"/>
          <w:highlight w:val="white"/>
        </w:rPr>
        <w:t>● Повышение мощности двигателя;</w:t>
      </w:r>
      <w:r>
        <w:rPr>
          <w:rFonts w:ascii="Arial" w:eastAsia="Arial" w:hAnsi="Arial" w:cs="Arial"/>
          <w:color w:val="0F1115"/>
          <w:sz w:val="22"/>
          <w:szCs w:val="22"/>
        </w:rPr>
        <w:br/>
      </w:r>
      <w:r>
        <w:rPr>
          <w:rFonts w:ascii="Arial" w:eastAsia="Arial" w:hAnsi="Arial" w:cs="Arial"/>
          <w:color w:val="0F1115"/>
          <w:sz w:val="22"/>
          <w:szCs w:val="22"/>
          <w:highlight w:val="white"/>
        </w:rPr>
        <w:t>● Улучшение экономичности двигателя;</w:t>
      </w:r>
      <w:r>
        <w:rPr>
          <w:rFonts w:ascii="Arial" w:eastAsia="Arial" w:hAnsi="Arial" w:cs="Arial"/>
          <w:color w:val="0F1115"/>
          <w:sz w:val="22"/>
          <w:szCs w:val="22"/>
        </w:rPr>
        <w:br/>
      </w:r>
      <w:r>
        <w:rPr>
          <w:rFonts w:ascii="Arial" w:eastAsia="Arial" w:hAnsi="Arial" w:cs="Arial"/>
          <w:color w:val="0F1115"/>
          <w:sz w:val="22"/>
          <w:szCs w:val="22"/>
          <w:highlight w:val="white"/>
        </w:rPr>
        <w:t>● Снижение вредных выбросов.</w:t>
      </w:r>
      <w:r>
        <w:rPr>
          <w:rFonts w:ascii="Arial" w:eastAsia="Arial" w:hAnsi="Arial" w:cs="Arial"/>
          <w:color w:val="0F1115"/>
          <w:sz w:val="22"/>
          <w:szCs w:val="22"/>
        </w:rPr>
        <w:br/>
      </w:r>
      <w:r>
        <w:rPr>
          <w:rFonts w:ascii="Arial" w:eastAsia="Arial" w:hAnsi="Arial" w:cs="Arial"/>
          <w:color w:val="0F1115"/>
          <w:sz w:val="22"/>
          <w:szCs w:val="22"/>
          <w:highlight w:val="white"/>
        </w:rPr>
        <w:t>Программное обеспечение выполняет следующие функции:</w:t>
      </w:r>
      <w:r>
        <w:rPr>
          <w:rFonts w:ascii="Arial" w:eastAsia="Arial" w:hAnsi="Arial" w:cs="Arial"/>
          <w:color w:val="0F1115"/>
          <w:sz w:val="22"/>
          <w:szCs w:val="22"/>
        </w:rPr>
        <w:br/>
      </w:r>
      <w:r>
        <w:rPr>
          <w:rFonts w:ascii="Arial" w:eastAsia="Arial" w:hAnsi="Arial" w:cs="Arial"/>
          <w:color w:val="0F1115"/>
          <w:sz w:val="22"/>
          <w:szCs w:val="22"/>
          <w:highlight w:val="white"/>
        </w:rPr>
        <w:t>● Расчет требуемого расхода воздуха на впуске;</w:t>
      </w:r>
      <w:r>
        <w:rPr>
          <w:rFonts w:ascii="Arial" w:eastAsia="Arial" w:hAnsi="Arial" w:cs="Arial"/>
          <w:color w:val="0F1115"/>
          <w:sz w:val="22"/>
          <w:szCs w:val="22"/>
        </w:rPr>
        <w:br/>
      </w:r>
      <w:r>
        <w:rPr>
          <w:rFonts w:ascii="Arial" w:eastAsia="Arial" w:hAnsi="Arial" w:cs="Arial"/>
          <w:color w:val="0F1115"/>
          <w:sz w:val="22"/>
          <w:szCs w:val="22"/>
          <w:highlight w:val="white"/>
        </w:rPr>
        <w:t>● Расчет требуемого положения электронной дроссельной</w:t>
      </w:r>
      <w:r>
        <w:rPr>
          <w:rFonts w:ascii="Arial" w:eastAsia="Arial" w:hAnsi="Arial" w:cs="Arial"/>
          <w:color w:val="0F1115"/>
          <w:sz w:val="22"/>
          <w:szCs w:val="22"/>
          <w:highlight w:val="white"/>
        </w:rPr>
        <w:t xml:space="preserve"> заслонки;</w:t>
      </w:r>
      <w:r>
        <w:rPr>
          <w:rFonts w:ascii="Arial" w:eastAsia="Arial" w:hAnsi="Arial" w:cs="Arial"/>
          <w:color w:val="0F1115"/>
          <w:sz w:val="22"/>
          <w:szCs w:val="22"/>
        </w:rPr>
        <w:br/>
      </w:r>
      <w:r>
        <w:rPr>
          <w:rFonts w:ascii="Arial" w:eastAsia="Arial" w:hAnsi="Arial" w:cs="Arial"/>
          <w:color w:val="0F1115"/>
          <w:sz w:val="22"/>
          <w:szCs w:val="22"/>
          <w:highlight w:val="white"/>
        </w:rPr>
        <w:t>● Управление фактическим положением электронной дроссельной заслонки.</w:t>
      </w:r>
    </w:p>
    <w:p w14:paraId="4054AF6A" w14:textId="77777777" w:rsidR="00515ED8" w:rsidRDefault="00E834EA">
      <w:pPr>
        <w:pStyle w:val="3"/>
        <w:spacing w:line="276" w:lineRule="auto"/>
        <w:rPr>
          <w:rFonts w:ascii="Arial" w:eastAsia="Arial" w:hAnsi="Arial" w:cs="Arial"/>
          <w:sz w:val="22"/>
          <w:szCs w:val="22"/>
        </w:rPr>
      </w:pPr>
      <w:bookmarkStart w:id="10" w:name="_heading=h.be83sbs2b7bk" w:colFirst="0" w:colLast="0"/>
      <w:bookmarkEnd w:id="10"/>
      <w:r>
        <w:rPr>
          <w:rFonts w:ascii="Arial" w:eastAsia="Arial" w:hAnsi="Arial" w:cs="Arial"/>
          <w:sz w:val="22"/>
          <w:szCs w:val="22"/>
        </w:rPr>
        <w:t>2.2.2 Функциональность программного обеспечения</w:t>
      </w:r>
    </w:p>
    <w:p w14:paraId="4054AF6B" w14:textId="77777777" w:rsidR="00515ED8" w:rsidRDefault="00E834EA">
      <w:pPr>
        <w:numPr>
          <w:ilvl w:val="0"/>
          <w:numId w:val="2"/>
        </w:numPr>
        <w:spacing w:line="276" w:lineRule="auto"/>
        <w:ind w:left="0"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Расчет требуемого расхода воздуха на впуске: Для получения требуемой мощности топливо и воздух полностью смешиваются и сгорают </w:t>
      </w:r>
      <w:r>
        <w:rPr>
          <w:rFonts w:ascii="Arial" w:eastAsia="Arial" w:hAnsi="Arial" w:cs="Arial"/>
          <w:sz w:val="22"/>
          <w:szCs w:val="22"/>
        </w:rPr>
        <w:t>в определенной пропорции. Таким образом, в зависимости от требуемого количества топлива рассчитывается соответствующий требуемый объем воздуха на впуске.</w:t>
      </w:r>
    </w:p>
    <w:p w14:paraId="4054AF6C" w14:textId="77777777" w:rsidR="00515ED8" w:rsidRDefault="00E834EA">
      <w:pPr>
        <w:numPr>
          <w:ilvl w:val="0"/>
          <w:numId w:val="2"/>
        </w:numPr>
        <w:spacing w:line="276" w:lineRule="auto"/>
        <w:ind w:left="0"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Расчет требуемого положения электронной дроссельной заслонки: На основе давления во впускном коллектор</w:t>
      </w:r>
      <w:r>
        <w:rPr>
          <w:rFonts w:ascii="Arial" w:eastAsia="Arial" w:hAnsi="Arial" w:cs="Arial"/>
          <w:sz w:val="22"/>
          <w:szCs w:val="22"/>
        </w:rPr>
        <w:t>е и требуемого расхода воздуха, с использованием расходных характеристик электронного корпуса дроссельной заслонки, рассчитывается требуемое положение электронной дроссельной заслонки.</w:t>
      </w:r>
    </w:p>
    <w:p w14:paraId="4054AF6D" w14:textId="77777777" w:rsidR="00515ED8" w:rsidRDefault="00E834EA">
      <w:pPr>
        <w:numPr>
          <w:ilvl w:val="0"/>
          <w:numId w:val="2"/>
        </w:numPr>
        <w:spacing w:line="276" w:lineRule="auto"/>
        <w:ind w:left="0"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Управление фактическим положением электронной дроссельной заслонки: Для</w:t>
      </w:r>
      <w:r>
        <w:rPr>
          <w:rFonts w:ascii="Arial" w:eastAsia="Arial" w:hAnsi="Arial" w:cs="Arial"/>
          <w:sz w:val="22"/>
          <w:szCs w:val="22"/>
        </w:rPr>
        <w:t xml:space="preserve"> обеспечения точного управления положением используется принцип PID-регулирования с установкой различных параметров P (пропорциональной), I (интегральной) и D (дифференциальной) составляющих.</w:t>
      </w:r>
    </w:p>
    <w:p w14:paraId="4054AF6E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lastRenderedPageBreak/>
        <w:drawing>
          <wp:inline distT="0" distB="0" distL="114300" distR="114300" wp14:anchorId="4054AFF3" wp14:editId="4054AFF4">
            <wp:extent cx="5259070" cy="788035"/>
            <wp:effectExtent l="0" t="0" r="0" b="0"/>
            <wp:docPr id="212692170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88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54AF6F" w14:textId="77777777" w:rsidR="00515ED8" w:rsidRDefault="00E834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</w:t>
      </w:r>
      <w:r>
        <w:rPr>
          <w:rFonts w:ascii="Arial" w:eastAsia="Arial" w:hAnsi="Arial" w:cs="Arial"/>
          <w:color w:val="0F1115"/>
          <w:sz w:val="22"/>
          <w:szCs w:val="22"/>
          <w:highlight w:val="white"/>
        </w:rPr>
        <w:t>Параметр I (интегральная составляющая)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4054AF70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114300" distR="114300" wp14:anchorId="4054AFF5" wp14:editId="4054AFF6">
            <wp:extent cx="5255895" cy="718820"/>
            <wp:effectExtent l="0" t="0" r="0" b="0"/>
            <wp:docPr id="212692170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18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54AF71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     </w:t>
      </w:r>
      <w:r>
        <w:rPr>
          <w:rFonts w:ascii="Arial" w:eastAsia="Arial" w:hAnsi="Arial" w:cs="Arial"/>
          <w:color w:val="0F1115"/>
          <w:sz w:val="22"/>
          <w:szCs w:val="22"/>
          <w:highlight w:val="white"/>
        </w:rPr>
        <w:t>Параметр P (пропорциональная составляющая)</w:t>
      </w:r>
    </w:p>
    <w:p w14:paraId="4054AF72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114300" distR="114300" wp14:anchorId="4054AFF7" wp14:editId="4054AFF8">
            <wp:extent cx="5260975" cy="822325"/>
            <wp:effectExtent l="0" t="0" r="0" b="0"/>
            <wp:docPr id="212692171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822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54AF73" w14:textId="77777777" w:rsidR="00515ED8" w:rsidRDefault="00E834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</w:t>
      </w:r>
      <w:r>
        <w:rPr>
          <w:rFonts w:ascii="Arial" w:eastAsia="Arial" w:hAnsi="Arial" w:cs="Arial"/>
          <w:color w:val="0F1115"/>
          <w:sz w:val="22"/>
          <w:szCs w:val="22"/>
          <w:highlight w:val="white"/>
        </w:rPr>
        <w:t>Параметр D (дифференциальная составляющая)</w:t>
      </w:r>
    </w:p>
    <w:p w14:paraId="4054AF74" w14:textId="77777777" w:rsidR="00515ED8" w:rsidRDefault="00E834EA">
      <w:pPr>
        <w:pStyle w:val="3"/>
        <w:spacing w:line="276" w:lineRule="auto"/>
        <w:rPr>
          <w:rFonts w:ascii="Arial" w:eastAsia="Arial" w:hAnsi="Arial" w:cs="Arial"/>
          <w:sz w:val="22"/>
          <w:szCs w:val="22"/>
        </w:rPr>
      </w:pPr>
      <w:bookmarkStart w:id="11" w:name="_heading=h.djyozlw7x1sx" w:colFirst="0" w:colLast="0"/>
      <w:bookmarkEnd w:id="11"/>
      <w:r>
        <w:rPr>
          <w:rFonts w:ascii="Arial" w:eastAsia="Arial" w:hAnsi="Arial" w:cs="Arial"/>
          <w:sz w:val="22"/>
          <w:szCs w:val="22"/>
        </w:rPr>
        <w:t>2.2.3 Пример</w:t>
      </w:r>
    </w:p>
    <w:p w14:paraId="4054AF75" w14:textId="77777777" w:rsidR="00515ED8" w:rsidRDefault="00E834EA">
      <w:pPr>
        <w:pStyle w:val="2"/>
        <w:spacing w:line="276" w:lineRule="auto"/>
        <w:rPr>
          <w:rFonts w:ascii="Arial" w:eastAsia="Arial" w:hAnsi="Arial" w:cs="Arial"/>
          <w:sz w:val="22"/>
          <w:szCs w:val="22"/>
        </w:rPr>
      </w:pPr>
      <w:bookmarkStart w:id="12" w:name="_heading=h.2yr00jir6pn" w:colFirst="0" w:colLast="0"/>
      <w:bookmarkEnd w:id="12"/>
      <w:r>
        <w:rPr>
          <w:rFonts w:ascii="Arial" w:eastAsia="Arial" w:hAnsi="Arial" w:cs="Arial"/>
          <w:sz w:val="22"/>
          <w:szCs w:val="22"/>
        </w:rPr>
        <w:t>Расчет требуемого расхода воздуха на впуске</w:t>
      </w:r>
    </w:p>
    <w:p w14:paraId="4054AF76" w14:textId="77777777" w:rsidR="00515ED8" w:rsidRDefault="00E834EA">
      <w:pPr>
        <w:pStyle w:val="2"/>
        <w:spacing w:line="276" w:lineRule="auto"/>
        <w:rPr>
          <w:rFonts w:ascii="Arial" w:eastAsia="Arial" w:hAnsi="Arial" w:cs="Arial"/>
          <w:b w:val="0"/>
          <w:sz w:val="22"/>
          <w:szCs w:val="22"/>
        </w:rPr>
      </w:pPr>
      <w:bookmarkStart w:id="13" w:name="_heading=h.fglt29t8gtqi" w:colFirst="0" w:colLast="0"/>
      <w:bookmarkEnd w:id="13"/>
      <w:r>
        <w:rPr>
          <w:rFonts w:ascii="Arial" w:eastAsia="Arial" w:hAnsi="Arial" w:cs="Arial"/>
          <w:b w:val="0"/>
          <w:sz w:val="22"/>
          <w:szCs w:val="22"/>
        </w:rPr>
        <w:t>Шаг 1: Включе</w:t>
      </w:r>
      <w:r>
        <w:rPr>
          <w:rFonts w:ascii="Arial" w:eastAsia="Arial" w:hAnsi="Arial" w:cs="Arial"/>
          <w:b w:val="0"/>
          <w:sz w:val="22"/>
          <w:szCs w:val="22"/>
        </w:rPr>
        <w:t>ние зажигания</w:t>
      </w:r>
    </w:p>
    <w:p w14:paraId="4054AF77" w14:textId="77777777" w:rsidR="00515ED8" w:rsidRDefault="00E834EA">
      <w:pPr>
        <w:pStyle w:val="2"/>
        <w:spacing w:line="276" w:lineRule="auto"/>
        <w:rPr>
          <w:rFonts w:ascii="Arial" w:eastAsia="Arial" w:hAnsi="Arial" w:cs="Arial"/>
          <w:b w:val="0"/>
          <w:sz w:val="22"/>
          <w:szCs w:val="22"/>
        </w:rPr>
      </w:pPr>
      <w:bookmarkStart w:id="14" w:name="_heading=h.eul3crtv6oj6" w:colFirst="0" w:colLast="0"/>
      <w:bookmarkEnd w:id="14"/>
      <w:r>
        <w:rPr>
          <w:rFonts w:ascii="Arial" w:eastAsia="Arial" w:hAnsi="Arial" w:cs="Arial"/>
          <w:b w:val="0"/>
          <w:sz w:val="22"/>
          <w:szCs w:val="22"/>
        </w:rPr>
        <w:t>Шаг 2: Подключение INCA</w:t>
      </w:r>
    </w:p>
    <w:p w14:paraId="4054AF78" w14:textId="77777777" w:rsidR="00515ED8" w:rsidRDefault="00E834EA">
      <w:pPr>
        <w:pStyle w:val="2"/>
        <w:spacing w:line="276" w:lineRule="auto"/>
        <w:rPr>
          <w:rFonts w:ascii="Arial" w:eastAsia="Arial" w:hAnsi="Arial" w:cs="Arial"/>
          <w:b w:val="0"/>
          <w:sz w:val="22"/>
          <w:szCs w:val="22"/>
        </w:rPr>
      </w:pPr>
      <w:bookmarkStart w:id="15" w:name="_heading=h.ta9x4lsjzuxa" w:colFirst="0" w:colLast="0"/>
      <w:bookmarkEnd w:id="15"/>
      <w:r>
        <w:rPr>
          <w:rFonts w:ascii="Arial" w:eastAsia="Arial" w:hAnsi="Arial" w:cs="Arial"/>
          <w:b w:val="0"/>
          <w:sz w:val="22"/>
          <w:szCs w:val="22"/>
        </w:rPr>
        <w:t>Шаг 3: Запуск двигателя</w:t>
      </w:r>
    </w:p>
    <w:p w14:paraId="4054AF79" w14:textId="77777777" w:rsidR="00515ED8" w:rsidRDefault="00E834EA">
      <w:pPr>
        <w:pStyle w:val="2"/>
        <w:spacing w:line="276" w:lineRule="auto"/>
        <w:rPr>
          <w:rFonts w:ascii="Arial" w:eastAsia="Arial" w:hAnsi="Arial" w:cs="Arial"/>
          <w:b w:val="0"/>
          <w:sz w:val="22"/>
          <w:szCs w:val="22"/>
        </w:rPr>
      </w:pPr>
      <w:bookmarkStart w:id="16" w:name="_heading=h.6wuomaoml4w8" w:colFirst="0" w:colLast="0"/>
      <w:bookmarkEnd w:id="16"/>
      <w:r>
        <w:rPr>
          <w:rFonts w:ascii="Arial" w:eastAsia="Arial" w:hAnsi="Arial" w:cs="Arial"/>
          <w:b w:val="0"/>
          <w:sz w:val="22"/>
          <w:szCs w:val="22"/>
        </w:rPr>
        <w:t>Шаг 4: Нажатие на педаль акселератора в разных положениях</w:t>
      </w:r>
    </w:p>
    <w:p w14:paraId="4054AF7A" w14:textId="77777777" w:rsidR="00515ED8" w:rsidRDefault="00E834EA">
      <w:pPr>
        <w:pStyle w:val="2"/>
        <w:spacing w:line="276" w:lineRule="auto"/>
        <w:rPr>
          <w:rFonts w:ascii="Arial" w:eastAsia="Arial" w:hAnsi="Arial" w:cs="Arial"/>
          <w:b w:val="0"/>
          <w:sz w:val="22"/>
          <w:szCs w:val="22"/>
        </w:rPr>
      </w:pPr>
      <w:bookmarkStart w:id="17" w:name="_heading=h.rfxemb8sypf9" w:colFirst="0" w:colLast="0"/>
      <w:bookmarkEnd w:id="17"/>
      <w:r>
        <w:rPr>
          <w:rFonts w:ascii="Arial" w:eastAsia="Arial" w:hAnsi="Arial" w:cs="Arial"/>
          <w:b w:val="0"/>
          <w:sz w:val="22"/>
          <w:szCs w:val="22"/>
        </w:rPr>
        <w:t>Шаг 5: Наблюдение за изменением etcs_thr_flw_sp: чем больше угол открытия педали акселератора, тем больше требуемый расход воздуха на впуске.</w:t>
      </w:r>
    </w:p>
    <w:p w14:paraId="4054AF7B" w14:textId="77777777" w:rsidR="00515ED8" w:rsidRDefault="00E834EA">
      <w:pPr>
        <w:pStyle w:val="2"/>
        <w:spacing w:line="276" w:lineRule="auto"/>
        <w:rPr>
          <w:rFonts w:ascii="Arial" w:eastAsia="Arial" w:hAnsi="Arial" w:cs="Arial"/>
          <w:b w:val="0"/>
          <w:sz w:val="22"/>
          <w:szCs w:val="22"/>
        </w:rPr>
      </w:pPr>
      <w:bookmarkStart w:id="18" w:name="_heading=h.pdic8728ejgh" w:colFirst="0" w:colLast="0"/>
      <w:bookmarkEnd w:id="18"/>
      <w:r>
        <w:rPr>
          <w:rFonts w:ascii="Arial" w:eastAsia="Arial" w:hAnsi="Arial" w:cs="Arial"/>
          <w:b w:val="0"/>
          <w:sz w:val="22"/>
          <w:szCs w:val="22"/>
        </w:rPr>
        <w:t>Расчет требуемого положения электронной дроссельной заслонки</w:t>
      </w:r>
    </w:p>
    <w:p w14:paraId="4054AF7C" w14:textId="77777777" w:rsidR="00515ED8" w:rsidRDefault="00E834EA">
      <w:pPr>
        <w:pStyle w:val="2"/>
        <w:spacing w:line="276" w:lineRule="auto"/>
        <w:rPr>
          <w:rFonts w:ascii="Arial" w:eastAsia="Arial" w:hAnsi="Arial" w:cs="Arial"/>
          <w:b w:val="0"/>
          <w:sz w:val="22"/>
          <w:szCs w:val="22"/>
        </w:rPr>
      </w:pPr>
      <w:bookmarkStart w:id="19" w:name="_heading=h.hg9ak7wzlxff" w:colFirst="0" w:colLast="0"/>
      <w:bookmarkEnd w:id="19"/>
      <w:r>
        <w:rPr>
          <w:rFonts w:ascii="Arial" w:eastAsia="Arial" w:hAnsi="Arial" w:cs="Arial"/>
          <w:b w:val="0"/>
          <w:sz w:val="22"/>
          <w:szCs w:val="22"/>
        </w:rPr>
        <w:t>Шаг 1: Работающий двигатель</w:t>
      </w:r>
    </w:p>
    <w:p w14:paraId="4054AF7D" w14:textId="77777777" w:rsidR="00515ED8" w:rsidRDefault="00E834EA">
      <w:pPr>
        <w:pStyle w:val="2"/>
        <w:spacing w:line="276" w:lineRule="auto"/>
        <w:rPr>
          <w:rFonts w:ascii="Arial" w:eastAsia="Arial" w:hAnsi="Arial" w:cs="Arial"/>
          <w:b w:val="0"/>
          <w:sz w:val="22"/>
          <w:szCs w:val="22"/>
        </w:rPr>
      </w:pPr>
      <w:bookmarkStart w:id="20" w:name="_heading=h.a4ephqygiord" w:colFirst="0" w:colLast="0"/>
      <w:bookmarkEnd w:id="20"/>
      <w:r>
        <w:rPr>
          <w:rFonts w:ascii="Arial" w:eastAsia="Arial" w:hAnsi="Arial" w:cs="Arial"/>
          <w:b w:val="0"/>
          <w:sz w:val="22"/>
          <w:szCs w:val="22"/>
        </w:rPr>
        <w:t>Шаг 2: Подключение INCA</w:t>
      </w:r>
    </w:p>
    <w:p w14:paraId="4054AF7E" w14:textId="77777777" w:rsidR="00515ED8" w:rsidRDefault="00E834EA">
      <w:pPr>
        <w:pStyle w:val="2"/>
        <w:spacing w:line="276" w:lineRule="auto"/>
        <w:rPr>
          <w:rFonts w:ascii="Arial" w:eastAsia="Arial" w:hAnsi="Arial" w:cs="Arial"/>
          <w:b w:val="0"/>
          <w:sz w:val="22"/>
          <w:szCs w:val="22"/>
        </w:rPr>
      </w:pPr>
      <w:bookmarkStart w:id="21" w:name="_heading=h.ublitc7wy0rk" w:colFirst="0" w:colLast="0"/>
      <w:bookmarkEnd w:id="21"/>
      <w:r>
        <w:rPr>
          <w:rFonts w:ascii="Arial" w:eastAsia="Arial" w:hAnsi="Arial" w:cs="Arial"/>
          <w:b w:val="0"/>
          <w:sz w:val="22"/>
          <w:szCs w:val="22"/>
        </w:rPr>
        <w:t>Ш</w:t>
      </w:r>
      <w:r>
        <w:rPr>
          <w:rFonts w:ascii="Arial" w:eastAsia="Arial" w:hAnsi="Arial" w:cs="Arial"/>
          <w:b w:val="0"/>
          <w:sz w:val="22"/>
          <w:szCs w:val="22"/>
        </w:rPr>
        <w:t>аг 3: Запуск двигателя</w:t>
      </w:r>
    </w:p>
    <w:p w14:paraId="4054AF7F" w14:textId="77777777" w:rsidR="00515ED8" w:rsidRDefault="00E834EA">
      <w:pPr>
        <w:pStyle w:val="2"/>
        <w:spacing w:line="276" w:lineRule="auto"/>
        <w:rPr>
          <w:rFonts w:ascii="Arial" w:eastAsia="Arial" w:hAnsi="Arial" w:cs="Arial"/>
          <w:b w:val="0"/>
          <w:sz w:val="22"/>
          <w:szCs w:val="22"/>
        </w:rPr>
      </w:pPr>
      <w:bookmarkStart w:id="22" w:name="_heading=h.uwpzi7m8wwh8" w:colFirst="0" w:colLast="0"/>
      <w:bookmarkEnd w:id="22"/>
      <w:r>
        <w:rPr>
          <w:rFonts w:ascii="Arial" w:eastAsia="Arial" w:hAnsi="Arial" w:cs="Arial"/>
          <w:b w:val="0"/>
          <w:sz w:val="22"/>
          <w:szCs w:val="22"/>
        </w:rPr>
        <w:t>Шаг 4: Нажатие на педаль акселератора в разных положениях</w:t>
      </w:r>
    </w:p>
    <w:p w14:paraId="4054AF80" w14:textId="77777777" w:rsidR="00515ED8" w:rsidRDefault="00E834EA">
      <w:pPr>
        <w:pStyle w:val="2"/>
        <w:spacing w:line="276" w:lineRule="auto"/>
        <w:rPr>
          <w:rFonts w:ascii="Arial" w:eastAsia="Arial" w:hAnsi="Arial" w:cs="Arial"/>
          <w:b w:val="0"/>
          <w:sz w:val="22"/>
          <w:szCs w:val="22"/>
        </w:rPr>
      </w:pPr>
      <w:bookmarkStart w:id="23" w:name="_heading=h.khxedy8pk89o" w:colFirst="0" w:colLast="0"/>
      <w:bookmarkEnd w:id="23"/>
      <w:r>
        <w:rPr>
          <w:rFonts w:ascii="Arial" w:eastAsia="Arial" w:hAnsi="Arial" w:cs="Arial"/>
          <w:b w:val="0"/>
          <w:sz w:val="22"/>
          <w:szCs w:val="22"/>
        </w:rPr>
        <w:t>Шаг 5: Наблюдение за изменением thro_pos_sp: чем больше угол открытия педали акселератора, тем больше требуемое положение электронной дроссельной заслонки.</w:t>
      </w:r>
    </w:p>
    <w:p w14:paraId="4054AF81" w14:textId="77777777" w:rsidR="00515ED8" w:rsidRDefault="00E834EA">
      <w:pPr>
        <w:pStyle w:val="2"/>
        <w:spacing w:line="276" w:lineRule="auto"/>
        <w:rPr>
          <w:rFonts w:ascii="Arial" w:eastAsia="Arial" w:hAnsi="Arial" w:cs="Arial"/>
          <w:b w:val="0"/>
          <w:sz w:val="22"/>
          <w:szCs w:val="22"/>
        </w:rPr>
      </w:pPr>
      <w:bookmarkStart w:id="24" w:name="_heading=h.1v4afccb722s" w:colFirst="0" w:colLast="0"/>
      <w:bookmarkEnd w:id="24"/>
      <w:r>
        <w:rPr>
          <w:rFonts w:ascii="Arial" w:eastAsia="Arial" w:hAnsi="Arial" w:cs="Arial"/>
          <w:b w:val="0"/>
          <w:sz w:val="22"/>
          <w:szCs w:val="22"/>
        </w:rPr>
        <w:t>Управление фактичес</w:t>
      </w:r>
      <w:r>
        <w:rPr>
          <w:rFonts w:ascii="Arial" w:eastAsia="Arial" w:hAnsi="Arial" w:cs="Arial"/>
          <w:b w:val="0"/>
          <w:sz w:val="22"/>
          <w:szCs w:val="22"/>
        </w:rPr>
        <w:t>ким положением электронной дроссельной заслонки</w:t>
      </w:r>
    </w:p>
    <w:p w14:paraId="4054AF82" w14:textId="77777777" w:rsidR="00515ED8" w:rsidRDefault="00E834EA">
      <w:pPr>
        <w:pStyle w:val="2"/>
        <w:spacing w:line="276" w:lineRule="auto"/>
        <w:rPr>
          <w:rFonts w:ascii="Arial" w:eastAsia="Arial" w:hAnsi="Arial" w:cs="Arial"/>
          <w:b w:val="0"/>
          <w:sz w:val="22"/>
          <w:szCs w:val="22"/>
        </w:rPr>
      </w:pPr>
      <w:bookmarkStart w:id="25" w:name="_heading=h.ow8a0w9xv247" w:colFirst="0" w:colLast="0"/>
      <w:bookmarkEnd w:id="25"/>
      <w:r>
        <w:rPr>
          <w:rFonts w:ascii="Arial" w:eastAsia="Arial" w:hAnsi="Arial" w:cs="Arial"/>
          <w:b w:val="0"/>
          <w:sz w:val="22"/>
          <w:szCs w:val="22"/>
        </w:rPr>
        <w:t>Шаг 1: Работающий двигатель</w:t>
      </w:r>
    </w:p>
    <w:p w14:paraId="4054AF83" w14:textId="77777777" w:rsidR="00515ED8" w:rsidRDefault="00E834EA">
      <w:pPr>
        <w:pStyle w:val="2"/>
        <w:spacing w:line="276" w:lineRule="auto"/>
        <w:rPr>
          <w:rFonts w:ascii="Arial" w:eastAsia="Arial" w:hAnsi="Arial" w:cs="Arial"/>
          <w:b w:val="0"/>
          <w:sz w:val="22"/>
          <w:szCs w:val="22"/>
        </w:rPr>
      </w:pPr>
      <w:bookmarkStart w:id="26" w:name="_heading=h.bxfa83t4fo4j" w:colFirst="0" w:colLast="0"/>
      <w:bookmarkEnd w:id="26"/>
      <w:r>
        <w:rPr>
          <w:rFonts w:ascii="Arial" w:eastAsia="Arial" w:hAnsi="Arial" w:cs="Arial"/>
          <w:b w:val="0"/>
          <w:sz w:val="22"/>
          <w:szCs w:val="22"/>
        </w:rPr>
        <w:t>Шаг 2: Подключение INCA</w:t>
      </w:r>
    </w:p>
    <w:p w14:paraId="4054AF84" w14:textId="77777777" w:rsidR="00515ED8" w:rsidRDefault="00E834EA">
      <w:pPr>
        <w:pStyle w:val="2"/>
        <w:spacing w:line="276" w:lineRule="auto"/>
        <w:rPr>
          <w:rFonts w:ascii="Arial" w:eastAsia="Arial" w:hAnsi="Arial" w:cs="Arial"/>
          <w:b w:val="0"/>
          <w:sz w:val="22"/>
          <w:szCs w:val="22"/>
        </w:rPr>
      </w:pPr>
      <w:bookmarkStart w:id="27" w:name="_heading=h.gaql7xrgqa6y" w:colFirst="0" w:colLast="0"/>
      <w:bookmarkEnd w:id="27"/>
      <w:r>
        <w:rPr>
          <w:rFonts w:ascii="Arial" w:eastAsia="Arial" w:hAnsi="Arial" w:cs="Arial"/>
          <w:b w:val="0"/>
          <w:sz w:val="22"/>
          <w:szCs w:val="22"/>
        </w:rPr>
        <w:t>Шаг 3: Запуск двигателя</w:t>
      </w:r>
    </w:p>
    <w:p w14:paraId="4054AF85" w14:textId="77777777" w:rsidR="00515ED8" w:rsidRDefault="00E834EA">
      <w:pPr>
        <w:pStyle w:val="2"/>
        <w:spacing w:line="276" w:lineRule="auto"/>
        <w:rPr>
          <w:rFonts w:ascii="Arial" w:eastAsia="Arial" w:hAnsi="Arial" w:cs="Arial"/>
          <w:b w:val="0"/>
          <w:sz w:val="22"/>
          <w:szCs w:val="22"/>
        </w:rPr>
      </w:pPr>
      <w:bookmarkStart w:id="28" w:name="_heading=h.w4cicl4lzdnj" w:colFirst="0" w:colLast="0"/>
      <w:bookmarkEnd w:id="28"/>
      <w:r>
        <w:rPr>
          <w:rFonts w:ascii="Arial" w:eastAsia="Arial" w:hAnsi="Arial" w:cs="Arial"/>
          <w:b w:val="0"/>
          <w:sz w:val="22"/>
          <w:szCs w:val="22"/>
        </w:rPr>
        <w:t>Шаг 4: Установка параметров THRO_C_MOT_P_TRM, THRO_C_MOT_I_TRM, THRO_C_MOT_D_TRM:</w:t>
      </w:r>
    </w:p>
    <w:p w14:paraId="4054AF86" w14:textId="77777777" w:rsidR="00515ED8" w:rsidRDefault="00E834EA">
      <w:pPr>
        <w:pStyle w:val="2"/>
        <w:spacing w:line="276" w:lineRule="auto"/>
        <w:rPr>
          <w:rFonts w:ascii="Arial" w:eastAsia="Arial" w:hAnsi="Arial" w:cs="Arial"/>
          <w:b w:val="0"/>
          <w:sz w:val="22"/>
          <w:szCs w:val="22"/>
        </w:rPr>
      </w:pPr>
      <w:bookmarkStart w:id="29" w:name="_heading=h.q8k7vlb10hqs" w:colFirst="0" w:colLast="0"/>
      <w:bookmarkEnd w:id="29"/>
      <w:r>
        <w:rPr>
          <w:rFonts w:ascii="Arial" w:eastAsia="Arial" w:hAnsi="Arial" w:cs="Arial"/>
          <w:b w:val="0"/>
          <w:sz w:val="22"/>
          <w:szCs w:val="22"/>
        </w:rPr>
        <w:t>Шаг 5: Наблюдение за изменением sys_tps_pct, которое соответствует thro_pos_sp.</w:t>
      </w:r>
    </w:p>
    <w:p w14:paraId="4054AF87" w14:textId="77777777" w:rsidR="00515ED8" w:rsidRDefault="00E834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30" w:name="_heading=h.atnt6v5pok6l" w:colFirst="0" w:colLast="0"/>
      <w:bookmarkEnd w:id="30"/>
      <w:r>
        <w:rPr>
          <w:rFonts w:ascii="Arial" w:eastAsia="Arial" w:hAnsi="Arial" w:cs="Arial"/>
          <w:b/>
          <w:color w:val="000000"/>
          <w:sz w:val="22"/>
          <w:szCs w:val="22"/>
        </w:rPr>
        <w:t>2.3 Характеристики управления топливным насосом высокого давления двигателя</w:t>
      </w:r>
      <w:r>
        <w:rPr>
          <w:rFonts w:ascii="Arial" w:eastAsia="Arial" w:hAnsi="Arial" w:cs="Arial"/>
          <w:b/>
          <w:color w:val="000000"/>
          <w:sz w:val="22"/>
          <w:szCs w:val="22"/>
        </w:rPr>
        <w:br/>
        <w:t>2.3.1 Описание и н</w:t>
      </w:r>
      <w:r>
        <w:rPr>
          <w:rFonts w:ascii="Arial" w:eastAsia="Arial" w:hAnsi="Arial" w:cs="Arial"/>
          <w:b/>
          <w:color w:val="000000"/>
          <w:sz w:val="22"/>
          <w:szCs w:val="22"/>
        </w:rPr>
        <w:t>азначение программного обеспечения</w:t>
      </w:r>
      <w:r>
        <w:rPr>
          <w:rFonts w:ascii="Arial" w:eastAsia="Arial" w:hAnsi="Arial" w:cs="Arial"/>
          <w:b/>
          <w:color w:val="000000"/>
          <w:sz w:val="22"/>
          <w:szCs w:val="22"/>
        </w:rPr>
        <w:br/>
      </w:r>
      <w:r>
        <w:rPr>
          <w:rFonts w:ascii="Arial" w:eastAsia="Arial" w:hAnsi="Arial" w:cs="Arial"/>
          <w:color w:val="000000"/>
          <w:sz w:val="22"/>
          <w:szCs w:val="22"/>
        </w:rPr>
        <w:t>Для двигателя GDI требуется высокое давление топлива для впрыска, поэтому необходимо управлять топливным насосом высокого давления в зависимости от скорости вращения двигателя и нагрузки.</w:t>
      </w:r>
      <w:r>
        <w:rPr>
          <w:rFonts w:ascii="Arial" w:eastAsia="Arial" w:hAnsi="Arial" w:cs="Arial"/>
          <w:color w:val="000000"/>
          <w:sz w:val="22"/>
          <w:szCs w:val="22"/>
        </w:rPr>
        <w:br/>
        <w:t>Цели управления заключаются в сле</w:t>
      </w:r>
      <w:r>
        <w:rPr>
          <w:rFonts w:ascii="Arial" w:eastAsia="Arial" w:hAnsi="Arial" w:cs="Arial"/>
          <w:color w:val="000000"/>
          <w:sz w:val="22"/>
          <w:szCs w:val="22"/>
        </w:rPr>
        <w:t>дующем:</w:t>
      </w:r>
      <w:r>
        <w:rPr>
          <w:rFonts w:ascii="Arial" w:eastAsia="Arial" w:hAnsi="Arial" w:cs="Arial"/>
          <w:color w:val="000000"/>
          <w:sz w:val="22"/>
          <w:szCs w:val="22"/>
        </w:rPr>
        <w:br/>
        <w:t>● Улучшение сгорания;</w:t>
      </w:r>
      <w:r>
        <w:rPr>
          <w:rFonts w:ascii="Arial" w:eastAsia="Arial" w:hAnsi="Arial" w:cs="Arial"/>
          <w:color w:val="000000"/>
          <w:sz w:val="22"/>
          <w:szCs w:val="22"/>
        </w:rPr>
        <w:br/>
        <w:t>● Снижение вредных выбросов.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color w:val="000000"/>
          <w:sz w:val="22"/>
          <w:szCs w:val="22"/>
        </w:rPr>
        <w:lastRenderedPageBreak/>
        <w:t>Программное обеспечение выполняет следующие функции:</w:t>
      </w:r>
      <w:r>
        <w:rPr>
          <w:rFonts w:ascii="Arial" w:eastAsia="Arial" w:hAnsi="Arial" w:cs="Arial"/>
          <w:color w:val="000000"/>
          <w:sz w:val="22"/>
          <w:szCs w:val="22"/>
        </w:rPr>
        <w:br/>
        <w:t>● Расчет целевого давления топлива;</w:t>
      </w:r>
      <w:r>
        <w:rPr>
          <w:rFonts w:ascii="Arial" w:eastAsia="Arial" w:hAnsi="Arial" w:cs="Arial"/>
          <w:color w:val="000000"/>
          <w:sz w:val="22"/>
          <w:szCs w:val="22"/>
        </w:rPr>
        <w:br/>
        <w:t>● Использование PID для расчета угла положения насоса.</w:t>
      </w:r>
    </w:p>
    <w:p w14:paraId="4054AF88" w14:textId="77777777" w:rsidR="00515ED8" w:rsidRDefault="00E834EA">
      <w:pPr>
        <w:pStyle w:val="3"/>
        <w:spacing w:line="276" w:lineRule="auto"/>
        <w:rPr>
          <w:rFonts w:ascii="Arial" w:eastAsia="Arial" w:hAnsi="Arial" w:cs="Arial"/>
          <w:sz w:val="22"/>
          <w:szCs w:val="22"/>
        </w:rPr>
      </w:pPr>
      <w:bookmarkStart w:id="31" w:name="_heading=h.73bvppc5snem" w:colFirst="0" w:colLast="0"/>
      <w:bookmarkEnd w:id="31"/>
      <w:r>
        <w:rPr>
          <w:rFonts w:ascii="Arial" w:eastAsia="Arial" w:hAnsi="Arial" w:cs="Arial"/>
          <w:sz w:val="22"/>
          <w:szCs w:val="22"/>
        </w:rPr>
        <w:t>2.3.2 Функциональность программного обеспечения</w:t>
      </w:r>
    </w:p>
    <w:p w14:paraId="4054AF89" w14:textId="77777777" w:rsidR="00515ED8" w:rsidRDefault="00E834E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Расче</w:t>
      </w:r>
      <w:r>
        <w:rPr>
          <w:rFonts w:ascii="Arial" w:eastAsia="Arial" w:hAnsi="Arial" w:cs="Arial"/>
          <w:color w:val="000000"/>
          <w:sz w:val="22"/>
          <w:szCs w:val="22"/>
        </w:rPr>
        <w:t>т целевого давления топлива: Использование HPFR_M_DFRP_NORM для установки целевого давления в топливной рампе на основе скорости вращения двигателя и нагрузки.</w:t>
      </w:r>
    </w:p>
    <w:p w14:paraId="4054AF8A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114300" distR="114300" wp14:anchorId="4054AFF9" wp14:editId="4054AFFA">
            <wp:extent cx="5262245" cy="1801495"/>
            <wp:effectExtent l="0" t="0" r="0" b="0"/>
            <wp:docPr id="212692170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01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54AF8B" w14:textId="77777777" w:rsidR="00515ED8" w:rsidRDefault="00E834E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Расчет угла положения насоса: Использование целевого качества впрыска для расчета базового угла положения насоса в зависимости от характеристик жидкости, считывание фактического давления в рампе через датчик давления в рампе. Использование PID-регулировани</w:t>
      </w:r>
      <w:r>
        <w:rPr>
          <w:rFonts w:ascii="Arial" w:eastAsia="Arial" w:hAnsi="Arial" w:cs="Arial"/>
          <w:color w:val="000000"/>
          <w:sz w:val="22"/>
          <w:szCs w:val="22"/>
        </w:rPr>
        <w:t>я для коррекции целевого угла положения насоса.</w:t>
      </w:r>
    </w:p>
    <w:p w14:paraId="4054AF8C" w14:textId="77777777" w:rsidR="00515ED8" w:rsidRDefault="00E834EA">
      <w:pPr>
        <w:pStyle w:val="3"/>
        <w:spacing w:line="276" w:lineRule="auto"/>
        <w:rPr>
          <w:rFonts w:ascii="Arial" w:eastAsia="Arial" w:hAnsi="Arial" w:cs="Arial"/>
          <w:sz w:val="22"/>
          <w:szCs w:val="22"/>
        </w:rPr>
      </w:pPr>
      <w:bookmarkStart w:id="32" w:name="_heading=h.5xtvugqagixv" w:colFirst="0" w:colLast="0"/>
      <w:bookmarkEnd w:id="32"/>
      <w:r>
        <w:rPr>
          <w:rFonts w:ascii="Arial" w:eastAsia="Arial" w:hAnsi="Arial" w:cs="Arial"/>
          <w:sz w:val="22"/>
          <w:szCs w:val="22"/>
        </w:rPr>
        <w:t>2.3.3 Пример</w:t>
      </w:r>
    </w:p>
    <w:p w14:paraId="4054AF8D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Управление топливным насосом высокого давления</w:t>
      </w:r>
      <w:r>
        <w:rPr>
          <w:rFonts w:ascii="Arial" w:eastAsia="Arial" w:hAnsi="Arial" w:cs="Arial"/>
          <w:sz w:val="22"/>
          <w:szCs w:val="22"/>
        </w:rPr>
        <w:br/>
        <w:t>Шаг 1: Включение зажигания</w:t>
      </w:r>
      <w:r>
        <w:rPr>
          <w:rFonts w:ascii="Arial" w:eastAsia="Arial" w:hAnsi="Arial" w:cs="Arial"/>
          <w:sz w:val="22"/>
          <w:szCs w:val="22"/>
        </w:rPr>
        <w:br/>
        <w:t>Шаг 2: Подключение INCA</w:t>
      </w:r>
      <w:r>
        <w:rPr>
          <w:rFonts w:ascii="Arial" w:eastAsia="Arial" w:hAnsi="Arial" w:cs="Arial"/>
          <w:sz w:val="22"/>
          <w:szCs w:val="22"/>
        </w:rPr>
        <w:br/>
        <w:t>Шаг 3: Запуск двигателя</w:t>
      </w:r>
      <w:r>
        <w:rPr>
          <w:rFonts w:ascii="Arial" w:eastAsia="Arial" w:hAnsi="Arial" w:cs="Arial"/>
          <w:sz w:val="22"/>
          <w:szCs w:val="22"/>
        </w:rPr>
        <w:br/>
        <w:t>Шаг 4: Установка различных значений HPFR_M_DFRP_NORM.</w:t>
      </w:r>
      <w:r>
        <w:rPr>
          <w:rFonts w:ascii="Arial" w:eastAsia="Arial" w:hAnsi="Arial" w:cs="Arial"/>
          <w:sz w:val="22"/>
          <w:szCs w:val="22"/>
        </w:rPr>
        <w:br/>
        <w:t>Шаг 5: Наблюдение з</w:t>
      </w:r>
      <w:r>
        <w:rPr>
          <w:rFonts w:ascii="Arial" w:eastAsia="Arial" w:hAnsi="Arial" w:cs="Arial"/>
          <w:sz w:val="22"/>
          <w:szCs w:val="22"/>
        </w:rPr>
        <w:t>а изменением hpfr_p_frp_st, которое следует за изменениями калибровочных значений.</w:t>
      </w:r>
      <w:r>
        <w:rPr>
          <w:rFonts w:ascii="Arial" w:eastAsia="Arial" w:hAnsi="Arial" w:cs="Arial"/>
          <w:sz w:val="22"/>
          <w:szCs w:val="22"/>
        </w:rPr>
        <w:br/>
        <w:t>Шаг 6: Наблюдение за фактическим давлением в рампе sys_hpfr_p_fpr, которое следует за изменением целевого значения hpfr_p_frp_st.</w:t>
      </w:r>
    </w:p>
    <w:p w14:paraId="4054AF8E" w14:textId="77777777" w:rsidR="00515ED8" w:rsidRDefault="00515ED8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4054AF8F" w14:textId="77777777" w:rsidR="00515ED8" w:rsidRDefault="00E834EA">
      <w:pPr>
        <w:widowControl/>
        <w:spacing w:line="276" w:lineRule="auto"/>
        <w:jc w:val="left"/>
        <w:rPr>
          <w:rFonts w:ascii="Arial" w:eastAsia="Arial" w:hAnsi="Arial" w:cs="Arial"/>
          <w:sz w:val="22"/>
          <w:szCs w:val="22"/>
        </w:rPr>
      </w:pPr>
      <w:bookmarkStart w:id="33" w:name="_heading=h.rh2sivgra4v0" w:colFirst="0" w:colLast="0"/>
      <w:bookmarkEnd w:id="33"/>
      <w:r>
        <w:rPr>
          <w:rFonts w:ascii="Arial" w:eastAsia="Arial" w:hAnsi="Arial" w:cs="Arial"/>
          <w:b/>
          <w:sz w:val="22"/>
          <w:szCs w:val="22"/>
        </w:rPr>
        <w:t>2.4 Характеристики управления топливоподач</w:t>
      </w:r>
      <w:r>
        <w:rPr>
          <w:rFonts w:ascii="Arial" w:eastAsia="Arial" w:hAnsi="Arial" w:cs="Arial"/>
          <w:b/>
          <w:sz w:val="22"/>
          <w:szCs w:val="22"/>
        </w:rPr>
        <w:t>ей двигателя</w:t>
      </w: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b/>
          <w:sz w:val="22"/>
          <w:szCs w:val="22"/>
        </w:rPr>
        <w:t>2.4.1 Описание и назначение программного обеспечения</w:t>
      </w:r>
      <w:r>
        <w:rPr>
          <w:rFonts w:ascii="Arial" w:eastAsia="Arial" w:hAnsi="Arial" w:cs="Arial"/>
          <w:sz w:val="22"/>
          <w:szCs w:val="22"/>
        </w:rPr>
        <w:br/>
        <w:t>Управление топливоподачей является одной из основных функций управления двигателем, обеспечивающей возможность запуска и нормальной работы двигателя. Точное управление топливоподачей позволя</w:t>
      </w:r>
      <w:r>
        <w:rPr>
          <w:rFonts w:ascii="Arial" w:eastAsia="Arial" w:hAnsi="Arial" w:cs="Arial"/>
          <w:sz w:val="22"/>
          <w:szCs w:val="22"/>
        </w:rPr>
        <w:t>ет улучшить экономичность двигателя и снизить вредные выбросы.</w:t>
      </w:r>
      <w:r>
        <w:rPr>
          <w:rFonts w:ascii="Arial" w:eastAsia="Arial" w:hAnsi="Arial" w:cs="Arial"/>
          <w:sz w:val="22"/>
          <w:szCs w:val="22"/>
        </w:rPr>
        <w:br/>
        <w:t>Этот функциональный модуль в основном рассчитывает длительность импульса впрыска и угол впрыска для достижения точного управления топливоподачей.</w:t>
      </w:r>
      <w:r>
        <w:rPr>
          <w:rFonts w:ascii="Arial" w:eastAsia="Arial" w:hAnsi="Arial" w:cs="Arial"/>
          <w:sz w:val="22"/>
          <w:szCs w:val="22"/>
        </w:rPr>
        <w:br/>
        <w:t>Цели управления заключаются в следующем:</w:t>
      </w:r>
      <w:r>
        <w:rPr>
          <w:rFonts w:ascii="Arial" w:eastAsia="Arial" w:hAnsi="Arial" w:cs="Arial"/>
          <w:sz w:val="22"/>
          <w:szCs w:val="22"/>
        </w:rPr>
        <w:br/>
        <w:t>● Улуч</w:t>
      </w:r>
      <w:r>
        <w:rPr>
          <w:rFonts w:ascii="Arial" w:eastAsia="Arial" w:hAnsi="Arial" w:cs="Arial"/>
          <w:sz w:val="22"/>
          <w:szCs w:val="22"/>
        </w:rPr>
        <w:t>шение экономичности двигателя;</w:t>
      </w:r>
      <w:r>
        <w:rPr>
          <w:rFonts w:ascii="Arial" w:eastAsia="Arial" w:hAnsi="Arial" w:cs="Arial"/>
          <w:sz w:val="22"/>
          <w:szCs w:val="22"/>
        </w:rPr>
        <w:br/>
        <w:t>● Снижение вредных выбросов.</w:t>
      </w:r>
      <w:r>
        <w:rPr>
          <w:rFonts w:ascii="Arial" w:eastAsia="Arial" w:hAnsi="Arial" w:cs="Arial"/>
          <w:sz w:val="22"/>
          <w:szCs w:val="22"/>
        </w:rPr>
        <w:br/>
        <w:t>Программное обеспечение выполняет следующие функции:</w:t>
      </w:r>
      <w:r>
        <w:rPr>
          <w:rFonts w:ascii="Arial" w:eastAsia="Arial" w:hAnsi="Arial" w:cs="Arial"/>
          <w:sz w:val="22"/>
          <w:szCs w:val="22"/>
        </w:rPr>
        <w:br/>
        <w:t>● Расчет длительности импульса впрыска;</w:t>
      </w:r>
      <w:r>
        <w:rPr>
          <w:rFonts w:ascii="Arial" w:eastAsia="Arial" w:hAnsi="Arial" w:cs="Arial"/>
          <w:sz w:val="22"/>
          <w:szCs w:val="22"/>
        </w:rPr>
        <w:br/>
        <w:t>● Установка угла окончания впрыска.</w:t>
      </w:r>
    </w:p>
    <w:p w14:paraId="4054AF90" w14:textId="77777777" w:rsidR="00515ED8" w:rsidRDefault="00E834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2.4.2 Функциональность программного обеспечения</w:t>
      </w:r>
    </w:p>
    <w:p w14:paraId="4054AF91" w14:textId="77777777" w:rsidR="00515ED8" w:rsidRDefault="00E834E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Управление режимом впрыска: Для двигателя GDI можно использовать FMSP_M_RUN04_FP_MODE_S12 для управления режимом впрыска, таким как одноразовый впрыск, двухразовый впрыск или трехразовый впрыск.</w:t>
      </w:r>
    </w:p>
    <w:p w14:paraId="4054AF92" w14:textId="77777777" w:rsidR="00515ED8" w:rsidRDefault="00E834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inline distT="0" distB="0" distL="114300" distR="114300" wp14:anchorId="4054AFFB" wp14:editId="4054AFFC">
            <wp:extent cx="5273675" cy="1461770"/>
            <wp:effectExtent l="0" t="0" r="0" b="0"/>
            <wp:docPr id="212692171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61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54AF93" w14:textId="77777777" w:rsidR="00515ED8" w:rsidRDefault="00515ED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4054AF94" w14:textId="77777777" w:rsidR="00515ED8" w:rsidRDefault="00E834E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Расчет длительности импульса впрыска: В соответствии с угл</w:t>
      </w:r>
      <w:r>
        <w:rPr>
          <w:rFonts w:ascii="Arial" w:eastAsia="Arial" w:hAnsi="Arial" w:cs="Arial"/>
          <w:color w:val="000000"/>
          <w:sz w:val="22"/>
          <w:szCs w:val="22"/>
        </w:rPr>
        <w:t>ом открытия педали акселератора или скоростью вращения двигателя рассчитывается ожидаемая мощность двигателя, затем по теплотворной способности топлива определяется ожидаемое количество топлива, и, наконец, в соответствии с расходными характеристиками топл</w:t>
      </w:r>
      <w:r>
        <w:rPr>
          <w:rFonts w:ascii="Arial" w:eastAsia="Arial" w:hAnsi="Arial" w:cs="Arial"/>
          <w:color w:val="000000"/>
          <w:sz w:val="22"/>
          <w:szCs w:val="22"/>
        </w:rPr>
        <w:t>ивной форсунки рассчитывается длительность импульса впрыска. Если используется многоразовый впрыск, для распределения соотношения длительностей импульсов используется FMSP_M_RUN04_RATIO.</w:t>
      </w:r>
    </w:p>
    <w:p w14:paraId="4054AF95" w14:textId="77777777" w:rsidR="00515ED8" w:rsidRDefault="00E834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inline distT="0" distB="0" distL="114300" distR="114300" wp14:anchorId="4054AFFD" wp14:editId="4054AFFE">
            <wp:extent cx="5265420" cy="1661795"/>
            <wp:effectExtent l="0" t="0" r="0" b="0"/>
            <wp:docPr id="21269217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61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54AF96" w14:textId="77777777" w:rsidR="00515ED8" w:rsidRDefault="00E834E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Установка угла окончания впрыска: Для двигателя GDI используется FMSP_M_RUN04_ANG для управления углом впрыска.</w:t>
      </w:r>
    </w:p>
    <w:p w14:paraId="4054AF97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114300" distR="114300" wp14:anchorId="4054AFFF" wp14:editId="4054B000">
            <wp:extent cx="5266055" cy="1677670"/>
            <wp:effectExtent l="0" t="0" r="0" b="0"/>
            <wp:docPr id="212692171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77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54AF98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   </w:t>
      </w:r>
    </w:p>
    <w:p w14:paraId="4054AF99" w14:textId="77777777" w:rsidR="00515ED8" w:rsidRDefault="00515ED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4054AF9A" w14:textId="77777777" w:rsidR="00515ED8" w:rsidRDefault="00E834EA">
      <w:pPr>
        <w:pStyle w:val="3"/>
        <w:spacing w:line="276" w:lineRule="auto"/>
        <w:rPr>
          <w:rFonts w:ascii="Arial" w:eastAsia="Arial" w:hAnsi="Arial" w:cs="Arial"/>
          <w:sz w:val="22"/>
          <w:szCs w:val="22"/>
        </w:rPr>
      </w:pPr>
      <w:bookmarkStart w:id="34" w:name="_heading=h.1fygvdrfvl8" w:colFirst="0" w:colLast="0"/>
      <w:bookmarkEnd w:id="34"/>
      <w:r>
        <w:rPr>
          <w:rFonts w:ascii="Arial" w:eastAsia="Arial" w:hAnsi="Arial" w:cs="Arial"/>
          <w:sz w:val="22"/>
          <w:szCs w:val="22"/>
        </w:rPr>
        <w:t>2.4.3 Пример</w:t>
      </w:r>
    </w:p>
    <w:p w14:paraId="4054AF9B" w14:textId="77777777" w:rsidR="00515ED8" w:rsidRDefault="00E834EA">
      <w:pPr>
        <w:widowControl/>
        <w:numPr>
          <w:ilvl w:val="0"/>
          <w:numId w:val="5"/>
        </w:numPr>
        <w:spacing w:line="276" w:lineRule="auto"/>
        <w:ind w:left="0" w:firstLine="0"/>
        <w:jc w:val="lef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Расчет длительности импульса впрыска</w:t>
      </w:r>
      <w:r>
        <w:rPr>
          <w:rFonts w:ascii="Arial" w:eastAsia="Arial" w:hAnsi="Arial" w:cs="Arial"/>
          <w:b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t>Шаг 1: Включение зажигания</w:t>
      </w:r>
      <w:r>
        <w:rPr>
          <w:rFonts w:ascii="Arial" w:eastAsia="Arial" w:hAnsi="Arial" w:cs="Arial"/>
          <w:sz w:val="22"/>
          <w:szCs w:val="22"/>
        </w:rPr>
        <w:br/>
        <w:t>Шаг 2: Подключение INCA</w:t>
      </w:r>
      <w:r>
        <w:rPr>
          <w:rFonts w:ascii="Arial" w:eastAsia="Arial" w:hAnsi="Arial" w:cs="Arial"/>
          <w:sz w:val="22"/>
          <w:szCs w:val="22"/>
        </w:rPr>
        <w:br/>
        <w:t>Шаг 3: За</w:t>
      </w:r>
      <w:r>
        <w:rPr>
          <w:rFonts w:ascii="Arial" w:eastAsia="Arial" w:hAnsi="Arial" w:cs="Arial"/>
          <w:sz w:val="22"/>
          <w:szCs w:val="22"/>
        </w:rPr>
        <w:t>пуск двигателя</w:t>
      </w:r>
      <w:r>
        <w:rPr>
          <w:rFonts w:ascii="Arial" w:eastAsia="Arial" w:hAnsi="Arial" w:cs="Arial"/>
          <w:sz w:val="22"/>
          <w:szCs w:val="22"/>
        </w:rPr>
        <w:br/>
        <w:t>Шаг 4: Нажатие на педаль акселератора в разных положениях</w:t>
      </w: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lastRenderedPageBreak/>
        <w:t>Шаг 5: Наблюдение за изменением fmsp_pw_cy1_p1/fmsp_pw_cy1_p2/fmsp_pw_cy1_p3: чем больше угол открытия педали акселератора, тем больше длительность импульса впрыска.</w:t>
      </w:r>
    </w:p>
    <w:p w14:paraId="4054AF9C" w14:textId="77777777" w:rsidR="00515ED8" w:rsidRDefault="00E834EA">
      <w:pPr>
        <w:widowControl/>
        <w:numPr>
          <w:ilvl w:val="0"/>
          <w:numId w:val="5"/>
        </w:numPr>
        <w:spacing w:line="276" w:lineRule="auto"/>
        <w:ind w:left="0" w:firstLine="0"/>
        <w:jc w:val="lef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Управление углом </w:t>
      </w:r>
      <w:r>
        <w:rPr>
          <w:rFonts w:ascii="Arial" w:eastAsia="Arial" w:hAnsi="Arial" w:cs="Arial"/>
          <w:b/>
          <w:sz w:val="22"/>
          <w:szCs w:val="22"/>
        </w:rPr>
        <w:t>окончания впрыска</w:t>
      </w:r>
      <w:r>
        <w:rPr>
          <w:rFonts w:ascii="Arial" w:eastAsia="Arial" w:hAnsi="Arial" w:cs="Arial"/>
          <w:b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t>Шаг 1: Работающий двигатель</w:t>
      </w:r>
      <w:r>
        <w:rPr>
          <w:rFonts w:ascii="Arial" w:eastAsia="Arial" w:hAnsi="Arial" w:cs="Arial"/>
          <w:sz w:val="22"/>
          <w:szCs w:val="22"/>
        </w:rPr>
        <w:br/>
        <w:t>Шаг 2: Подключение INCA</w:t>
      </w:r>
      <w:r>
        <w:rPr>
          <w:rFonts w:ascii="Arial" w:eastAsia="Arial" w:hAnsi="Arial" w:cs="Arial"/>
          <w:sz w:val="22"/>
          <w:szCs w:val="22"/>
        </w:rPr>
        <w:br/>
        <w:t>Шаг 3: Установка различных значений параметра FMSP_M_RUN04_ANG.</w:t>
      </w:r>
      <w:r>
        <w:rPr>
          <w:rFonts w:ascii="Arial" w:eastAsia="Arial" w:hAnsi="Arial" w:cs="Arial"/>
          <w:sz w:val="22"/>
          <w:szCs w:val="22"/>
        </w:rPr>
        <w:br/>
        <w:t>Шаг 4: Наблюдение за изменением fmsp_pulse_ang_cy1_P1 в соответствии с изменением вышеуказанных параметров FMSP_M_RUN04_AN</w:t>
      </w:r>
      <w:r>
        <w:rPr>
          <w:rFonts w:ascii="Arial" w:eastAsia="Arial" w:hAnsi="Arial" w:cs="Arial"/>
          <w:sz w:val="22"/>
          <w:szCs w:val="22"/>
        </w:rPr>
        <w:t>G.</w:t>
      </w:r>
    </w:p>
    <w:p w14:paraId="4054AF9D" w14:textId="77777777" w:rsidR="00515ED8" w:rsidRDefault="00E834EA">
      <w:pPr>
        <w:widowControl/>
        <w:spacing w:line="276" w:lineRule="auto"/>
        <w:jc w:val="left"/>
        <w:rPr>
          <w:rFonts w:ascii="Arial" w:eastAsia="Arial" w:hAnsi="Arial" w:cs="Arial"/>
          <w:sz w:val="22"/>
          <w:szCs w:val="22"/>
        </w:rPr>
      </w:pPr>
      <w:bookmarkStart w:id="35" w:name="_heading=h.pfh4him2z3cz" w:colFirst="0" w:colLast="0"/>
      <w:bookmarkEnd w:id="35"/>
      <w:r>
        <w:rPr>
          <w:rFonts w:ascii="Arial" w:eastAsia="Arial" w:hAnsi="Arial" w:cs="Arial"/>
          <w:b/>
          <w:sz w:val="22"/>
          <w:szCs w:val="22"/>
        </w:rPr>
        <w:t>2.5 Характеристики управления зажиганием двигателя</w:t>
      </w:r>
      <w:r>
        <w:rPr>
          <w:rFonts w:ascii="Arial" w:eastAsia="Arial" w:hAnsi="Arial" w:cs="Arial"/>
          <w:b/>
          <w:sz w:val="22"/>
          <w:szCs w:val="22"/>
        </w:rPr>
        <w:br/>
        <w:t>2.5.1 Описание и назначение программного обеспечения</w:t>
      </w:r>
      <w:r>
        <w:rPr>
          <w:rFonts w:ascii="Arial" w:eastAsia="Arial" w:hAnsi="Arial" w:cs="Arial"/>
          <w:b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t>Самый базовый принцип управления зажиганием заключается в управлении величиной первичного тока и временем отключения катушки зажигания через ключевой транзистор, что позволяет управлять энергией и моментом зажигания для обеспечения полного сгорания топливн</w:t>
      </w:r>
      <w:r>
        <w:rPr>
          <w:rFonts w:ascii="Arial" w:eastAsia="Arial" w:hAnsi="Arial" w:cs="Arial"/>
          <w:sz w:val="22"/>
          <w:szCs w:val="22"/>
        </w:rPr>
        <w:t>о-воздушной смеси в цилиндрах двигателя. Электронное управление зажиганием является удобным решением проблем традиционных систем управления зажиганием. Поскольку микрокомпьютер может учитывать больше факторов, влияющих на угол опережения зажигания, двигате</w:t>
      </w:r>
      <w:r>
        <w:rPr>
          <w:rFonts w:ascii="Arial" w:eastAsia="Arial" w:hAnsi="Arial" w:cs="Arial"/>
          <w:sz w:val="22"/>
          <w:szCs w:val="22"/>
        </w:rPr>
        <w:t>ль может достигать оптимального момента зажигания при различных рабочих условиях, тем самым повышая мощность и экономичность двигателя и улучшая показатели выбросов. Система зажигания, управляемая ЭБУ, — это новая технология, разработанная с развитием элек</w:t>
      </w:r>
      <w:r>
        <w:rPr>
          <w:rFonts w:ascii="Arial" w:eastAsia="Arial" w:hAnsi="Arial" w:cs="Arial"/>
          <w:sz w:val="22"/>
          <w:szCs w:val="22"/>
        </w:rPr>
        <w:t>троники, и это неизбежная тенденция автомобильной электроники.</w:t>
      </w:r>
      <w:r>
        <w:rPr>
          <w:rFonts w:ascii="Arial" w:eastAsia="Arial" w:hAnsi="Arial" w:cs="Arial"/>
          <w:sz w:val="22"/>
          <w:szCs w:val="22"/>
        </w:rPr>
        <w:br/>
        <w:t>Цели управления заключаются в следующем:</w:t>
      </w:r>
      <w:r>
        <w:rPr>
          <w:rFonts w:ascii="Arial" w:eastAsia="Arial" w:hAnsi="Arial" w:cs="Arial"/>
          <w:sz w:val="22"/>
          <w:szCs w:val="22"/>
        </w:rPr>
        <w:br/>
        <w:t>● Управление энергией зажигания путем контроля времени включения катушки;</w:t>
      </w:r>
      <w:r>
        <w:rPr>
          <w:rFonts w:ascii="Arial" w:eastAsia="Arial" w:hAnsi="Arial" w:cs="Arial"/>
          <w:sz w:val="22"/>
          <w:szCs w:val="22"/>
        </w:rPr>
        <w:br/>
        <w:t>● Оптимальный угол опережения зажигания.</w:t>
      </w:r>
      <w:r>
        <w:rPr>
          <w:rFonts w:ascii="Arial" w:eastAsia="Arial" w:hAnsi="Arial" w:cs="Arial"/>
          <w:sz w:val="22"/>
          <w:szCs w:val="22"/>
        </w:rPr>
        <w:br/>
        <w:t>Программное обеспечение выполняет сле</w:t>
      </w:r>
      <w:r>
        <w:rPr>
          <w:rFonts w:ascii="Arial" w:eastAsia="Arial" w:hAnsi="Arial" w:cs="Arial"/>
          <w:sz w:val="22"/>
          <w:szCs w:val="22"/>
        </w:rPr>
        <w:t>дующие функции:</w:t>
      </w:r>
      <w:r>
        <w:rPr>
          <w:rFonts w:ascii="Arial" w:eastAsia="Arial" w:hAnsi="Arial" w:cs="Arial"/>
          <w:sz w:val="22"/>
          <w:szCs w:val="22"/>
        </w:rPr>
        <w:br/>
        <w:t>● Установка времени включения катушки при разных скоростях вращения двигателя и напряжениях батареи;</w:t>
      </w:r>
      <w:r>
        <w:rPr>
          <w:rFonts w:ascii="Arial" w:eastAsia="Arial" w:hAnsi="Arial" w:cs="Arial"/>
          <w:sz w:val="22"/>
          <w:szCs w:val="22"/>
        </w:rPr>
        <w:br/>
        <w:t>● Управление углом опережения зажигания;</w:t>
      </w:r>
      <w:r>
        <w:rPr>
          <w:rFonts w:ascii="Arial" w:eastAsia="Arial" w:hAnsi="Arial" w:cs="Arial"/>
          <w:sz w:val="22"/>
          <w:szCs w:val="22"/>
        </w:rPr>
        <w:br/>
        <w:t>● Коррекция угла опережения зажигания в зависимости от температуры охлаждающей жидкости, температу</w:t>
      </w:r>
      <w:r>
        <w:rPr>
          <w:rFonts w:ascii="Arial" w:eastAsia="Arial" w:hAnsi="Arial" w:cs="Arial"/>
          <w:sz w:val="22"/>
          <w:szCs w:val="22"/>
        </w:rPr>
        <w:t>ры всасываемого воздуха.</w:t>
      </w:r>
    </w:p>
    <w:p w14:paraId="4054AF9E" w14:textId="77777777" w:rsidR="00515ED8" w:rsidRDefault="00515ED8">
      <w:pPr>
        <w:widowControl/>
        <w:spacing w:line="276" w:lineRule="auto"/>
        <w:jc w:val="left"/>
        <w:rPr>
          <w:rFonts w:ascii="Arial" w:eastAsia="Arial" w:hAnsi="Arial" w:cs="Arial"/>
          <w:sz w:val="22"/>
          <w:szCs w:val="22"/>
        </w:rPr>
      </w:pPr>
    </w:p>
    <w:p w14:paraId="4054AF9F" w14:textId="77777777" w:rsidR="00515ED8" w:rsidRDefault="00E834EA">
      <w:pPr>
        <w:pStyle w:val="3"/>
        <w:spacing w:line="276" w:lineRule="auto"/>
        <w:rPr>
          <w:rFonts w:ascii="Arial" w:eastAsia="Arial" w:hAnsi="Arial" w:cs="Arial"/>
          <w:sz w:val="22"/>
          <w:szCs w:val="22"/>
        </w:rPr>
      </w:pPr>
      <w:bookmarkStart w:id="36" w:name="_heading=h.assqqch2eq1q" w:colFirst="0" w:colLast="0"/>
      <w:bookmarkEnd w:id="36"/>
      <w:r>
        <w:rPr>
          <w:rFonts w:ascii="Arial" w:eastAsia="Arial" w:hAnsi="Arial" w:cs="Arial"/>
          <w:sz w:val="22"/>
          <w:szCs w:val="22"/>
        </w:rPr>
        <w:t>2.5.2 Функциональность программного обеспечения</w:t>
      </w:r>
    </w:p>
    <w:p w14:paraId="4054AFA0" w14:textId="77777777" w:rsidR="00515ED8" w:rsidRDefault="00E834EA">
      <w:pPr>
        <w:numPr>
          <w:ilvl w:val="0"/>
          <w:numId w:val="6"/>
        </w:numPr>
        <w:spacing w:line="276" w:lineRule="auto"/>
        <w:ind w:left="0"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Установка времени включения катушки при разных скоростях вращения двигателя и напряжениях батареи: Двигатель разделен на состояния запуска и работы.</w:t>
      </w:r>
    </w:p>
    <w:p w14:paraId="4054AFA1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114300" distR="114300" wp14:anchorId="4054B001" wp14:editId="4054B002">
            <wp:extent cx="5271135" cy="1188085"/>
            <wp:effectExtent l="0" t="0" r="0" b="0"/>
            <wp:docPr id="212692171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88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54AFA2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В состоянии запуска, в зависимости от напряжения батареи, устанавливается время включения катушки.</w:t>
      </w:r>
    </w:p>
    <w:p w14:paraId="4054AFA3" w14:textId="77777777" w:rsidR="00515ED8" w:rsidRDefault="00E834EA">
      <w:pPr>
        <w:spacing w:line="276" w:lineRule="auto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lastRenderedPageBreak/>
        <w:drawing>
          <wp:inline distT="0" distB="0" distL="114300" distR="114300" wp14:anchorId="4054B003" wp14:editId="4054B004">
            <wp:extent cx="5273675" cy="2243455"/>
            <wp:effectExtent l="0" t="0" r="0" b="0"/>
            <wp:docPr id="212692171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43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54AFA4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В состоянии работы, в зависимости от скорости вращения двигателя и напряжения, устанавливается время включения катушки.</w:t>
      </w:r>
    </w:p>
    <w:p w14:paraId="4054AFA5" w14:textId="77777777" w:rsidR="00515ED8" w:rsidRDefault="00E834E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ind w:left="0" w:firstLine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Управление углом опережения зажиган</w:t>
      </w:r>
      <w:r>
        <w:rPr>
          <w:rFonts w:ascii="Arial" w:eastAsia="Arial" w:hAnsi="Arial" w:cs="Arial"/>
          <w:color w:val="000000"/>
          <w:sz w:val="22"/>
          <w:szCs w:val="22"/>
        </w:rPr>
        <w:t>ия: Двигатель разделен на состояния запуска и работы.</w:t>
      </w:r>
    </w:p>
    <w:p w14:paraId="4054AFA6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114300" distR="114300" wp14:anchorId="4054B005" wp14:editId="4054B006">
            <wp:extent cx="5269865" cy="1473200"/>
            <wp:effectExtent l="0" t="0" r="0" b="0"/>
            <wp:docPr id="212692171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7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54AFA7" w14:textId="77777777" w:rsidR="00515ED8" w:rsidRDefault="00E834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</w:t>
      </w:r>
      <w:r>
        <w:rPr>
          <w:rFonts w:ascii="Arial" w:eastAsia="Arial" w:hAnsi="Arial" w:cs="Arial"/>
          <w:color w:val="0F1115"/>
          <w:sz w:val="22"/>
          <w:szCs w:val="22"/>
          <w:highlight w:val="white"/>
        </w:rPr>
        <w:t>В состоянии запуска устанавливается фиксированный угол.</w:t>
      </w:r>
    </w:p>
    <w:p w14:paraId="4054AFA8" w14:textId="77777777" w:rsidR="00515ED8" w:rsidRDefault="00515ED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4054AFA9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В состоянии работы, в зависимости от температуры охлаждающей жидкости и скорости вращения двигателя, устанавливается угол опережения зажигания.</w:t>
      </w: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114300" distR="114300" wp14:anchorId="4054B007" wp14:editId="4054B008">
            <wp:extent cx="5269865" cy="1778000"/>
            <wp:effectExtent l="0" t="0" r="0" b="0"/>
            <wp:docPr id="212692171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7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54AFAA" w14:textId="77777777" w:rsidR="00515ED8" w:rsidRDefault="00E834E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firstLine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Коррекция угла опережения зажигания: После запуска двигателя, в зависимости от температуры охлаждающей жидкости</w:t>
      </w:r>
      <w:r>
        <w:rPr>
          <w:rFonts w:ascii="Arial" w:eastAsia="Arial" w:hAnsi="Arial" w:cs="Arial"/>
          <w:color w:val="000000"/>
          <w:sz w:val="22"/>
          <w:szCs w:val="22"/>
        </w:rPr>
        <w:t>, температуры всасываемого воздуха и скорости вращения двигателя, корректируется угол опережения зажигания.</w:t>
      </w:r>
    </w:p>
    <w:p w14:paraId="4054AFAB" w14:textId="77777777" w:rsidR="00515ED8" w:rsidRDefault="00E834EA">
      <w:pPr>
        <w:spacing w:after="24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lastRenderedPageBreak/>
        <w:drawing>
          <wp:inline distT="0" distB="0" distL="114300" distR="114300" wp14:anchorId="4054B009" wp14:editId="4054B00A">
            <wp:extent cx="5266690" cy="2430780"/>
            <wp:effectExtent l="0" t="0" r="0" b="0"/>
            <wp:docPr id="212692171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54AFAC" w14:textId="77777777" w:rsidR="00515ED8" w:rsidRDefault="00E834EA">
      <w:pPr>
        <w:spacing w:after="24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   </w:t>
      </w: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114300" distR="114300" wp14:anchorId="4054B00B" wp14:editId="4054B00C">
            <wp:extent cx="5274310" cy="3052445"/>
            <wp:effectExtent l="0" t="0" r="0" b="0"/>
            <wp:docPr id="212692171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2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54AFAD" w14:textId="77777777" w:rsidR="00515ED8" w:rsidRDefault="00E834EA">
      <w:pPr>
        <w:spacing w:after="24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 </w:t>
      </w:r>
    </w:p>
    <w:p w14:paraId="4054AFAE" w14:textId="77777777" w:rsidR="00515ED8" w:rsidRDefault="00E834EA">
      <w:pPr>
        <w:pStyle w:val="3"/>
        <w:spacing w:line="276" w:lineRule="auto"/>
        <w:rPr>
          <w:rFonts w:ascii="Arial" w:eastAsia="Arial" w:hAnsi="Arial" w:cs="Arial"/>
          <w:sz w:val="22"/>
          <w:szCs w:val="22"/>
        </w:rPr>
      </w:pPr>
      <w:bookmarkStart w:id="37" w:name="_heading=h.l0mjh7jl6mtv" w:colFirst="0" w:colLast="0"/>
      <w:bookmarkEnd w:id="37"/>
      <w:r>
        <w:rPr>
          <w:rFonts w:ascii="Arial" w:eastAsia="Arial" w:hAnsi="Arial" w:cs="Arial"/>
          <w:sz w:val="22"/>
          <w:szCs w:val="22"/>
        </w:rPr>
        <w:t>2.5.3 Пример</w:t>
      </w:r>
    </w:p>
    <w:p w14:paraId="4054AFAF" w14:textId="77777777" w:rsidR="00515ED8" w:rsidRDefault="00E834EA">
      <w:pPr>
        <w:widowControl/>
        <w:numPr>
          <w:ilvl w:val="0"/>
          <w:numId w:val="7"/>
        </w:numPr>
        <w:spacing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Управление временем включения катушки</w:t>
      </w:r>
      <w:r>
        <w:rPr>
          <w:rFonts w:ascii="Arial" w:eastAsia="Arial" w:hAnsi="Arial" w:cs="Arial"/>
          <w:b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t>Шаг 1: Включение зажигания</w:t>
      </w:r>
      <w:r>
        <w:rPr>
          <w:rFonts w:ascii="Arial" w:eastAsia="Arial" w:hAnsi="Arial" w:cs="Arial"/>
          <w:sz w:val="22"/>
          <w:szCs w:val="22"/>
        </w:rPr>
        <w:br/>
        <w:t xml:space="preserve">Шаг 2: </w:t>
      </w:r>
      <w:r>
        <w:rPr>
          <w:rFonts w:ascii="Arial" w:eastAsia="Arial" w:hAnsi="Arial" w:cs="Arial"/>
          <w:sz w:val="22"/>
          <w:szCs w:val="22"/>
        </w:rPr>
        <w:t>Подключение INCA</w:t>
      </w:r>
      <w:r>
        <w:rPr>
          <w:rFonts w:ascii="Arial" w:eastAsia="Arial" w:hAnsi="Arial" w:cs="Arial"/>
          <w:sz w:val="22"/>
          <w:szCs w:val="22"/>
        </w:rPr>
        <w:br/>
        <w:t>Шаг 3: Установка параметров IG_C_TD_ST и IG_M_TD_RUN</w:t>
      </w:r>
      <w:r>
        <w:rPr>
          <w:rFonts w:ascii="Arial" w:eastAsia="Arial" w:hAnsi="Arial" w:cs="Arial"/>
          <w:sz w:val="22"/>
          <w:szCs w:val="22"/>
        </w:rPr>
        <w:br/>
        <w:t>Шаг 4: Запуск и работа двигателя</w:t>
      </w:r>
      <w:r>
        <w:rPr>
          <w:rFonts w:ascii="Arial" w:eastAsia="Arial" w:hAnsi="Arial" w:cs="Arial"/>
          <w:sz w:val="22"/>
          <w:szCs w:val="22"/>
        </w:rPr>
        <w:br/>
        <w:t>Шаг 5: Наблюдение за изменением ig_td</w:t>
      </w:r>
    </w:p>
    <w:p w14:paraId="4054AFB0" w14:textId="77777777" w:rsidR="00515ED8" w:rsidRDefault="00E834EA">
      <w:pPr>
        <w:widowControl/>
        <w:numPr>
          <w:ilvl w:val="0"/>
          <w:numId w:val="7"/>
        </w:numPr>
        <w:spacing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Управление углом опережения зажигания</w:t>
      </w:r>
      <w:r>
        <w:rPr>
          <w:rFonts w:ascii="Arial" w:eastAsia="Arial" w:hAnsi="Arial" w:cs="Arial"/>
          <w:b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t>Шаг 1: Работающий двигатель</w:t>
      </w:r>
      <w:r>
        <w:rPr>
          <w:rFonts w:ascii="Arial" w:eastAsia="Arial" w:hAnsi="Arial" w:cs="Arial"/>
          <w:sz w:val="22"/>
          <w:szCs w:val="22"/>
        </w:rPr>
        <w:br/>
        <w:t>Шаг 2: Подключение INCA</w:t>
      </w:r>
      <w:r>
        <w:rPr>
          <w:rFonts w:ascii="Arial" w:eastAsia="Arial" w:hAnsi="Arial" w:cs="Arial"/>
          <w:sz w:val="22"/>
          <w:szCs w:val="22"/>
        </w:rPr>
        <w:br/>
        <w:t>Шаг 3: Установка параметр</w:t>
      </w:r>
      <w:r>
        <w:rPr>
          <w:rFonts w:ascii="Arial" w:eastAsia="Arial" w:hAnsi="Arial" w:cs="Arial"/>
          <w:sz w:val="22"/>
          <w:szCs w:val="22"/>
        </w:rPr>
        <w:t>а IG_M_IGA_MN</w:t>
      </w:r>
      <w:r>
        <w:rPr>
          <w:rFonts w:ascii="Arial" w:eastAsia="Arial" w:hAnsi="Arial" w:cs="Arial"/>
          <w:sz w:val="22"/>
          <w:szCs w:val="22"/>
        </w:rPr>
        <w:br/>
        <w:t>Шаг 4: Наблюдение за изменением ig_iga_mn</w:t>
      </w:r>
    </w:p>
    <w:p w14:paraId="4054AFB1" w14:textId="77777777" w:rsidR="00515ED8" w:rsidRDefault="00E834EA">
      <w:pPr>
        <w:widowControl/>
        <w:numPr>
          <w:ilvl w:val="0"/>
          <w:numId w:val="7"/>
        </w:numPr>
        <w:spacing w:line="276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Коррекция угла опережения зажигания</w:t>
      </w:r>
      <w:r>
        <w:rPr>
          <w:rFonts w:ascii="Arial" w:eastAsia="Arial" w:hAnsi="Arial" w:cs="Arial"/>
          <w:b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t>Шаг 1: Работающий двигатель</w:t>
      </w: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lastRenderedPageBreak/>
        <w:t>Шаг 2: Подключение INCA</w:t>
      </w:r>
      <w:r>
        <w:rPr>
          <w:rFonts w:ascii="Arial" w:eastAsia="Arial" w:hAnsi="Arial" w:cs="Arial"/>
          <w:sz w:val="22"/>
          <w:szCs w:val="22"/>
        </w:rPr>
        <w:br/>
        <w:t>Шаг 3: Установка параметров IG_M_IGA_ECT_BIAS, IG_M_IGA_IAT_BIAS</w:t>
      </w:r>
      <w:r>
        <w:rPr>
          <w:rFonts w:ascii="Arial" w:eastAsia="Arial" w:hAnsi="Arial" w:cs="Arial"/>
          <w:sz w:val="22"/>
          <w:szCs w:val="22"/>
        </w:rPr>
        <w:br/>
        <w:t>Шаг 4: Наблюдение за изменением ig_actv_iga, ig</w:t>
      </w:r>
      <w:r>
        <w:rPr>
          <w:rFonts w:ascii="Arial" w:eastAsia="Arial" w:hAnsi="Arial" w:cs="Arial"/>
          <w:sz w:val="22"/>
          <w:szCs w:val="22"/>
        </w:rPr>
        <w:t>_iga_iat_bias, ig_iga_ect_bias</w:t>
      </w:r>
    </w:p>
    <w:p w14:paraId="4054AFB2" w14:textId="77777777" w:rsidR="00515ED8" w:rsidRDefault="00515ED8">
      <w:pPr>
        <w:widowControl/>
        <w:spacing w:line="276" w:lineRule="auto"/>
        <w:jc w:val="left"/>
        <w:rPr>
          <w:rFonts w:ascii="Arial" w:eastAsia="Arial" w:hAnsi="Arial" w:cs="Arial"/>
          <w:b/>
          <w:sz w:val="22"/>
          <w:szCs w:val="22"/>
        </w:rPr>
      </w:pPr>
      <w:bookmarkStart w:id="38" w:name="_heading=h.p99qyjiagehf" w:colFirst="0" w:colLast="0"/>
      <w:bookmarkEnd w:id="38"/>
    </w:p>
    <w:p w14:paraId="4054AFB3" w14:textId="77777777" w:rsidR="00515ED8" w:rsidRDefault="00E834EA">
      <w:pPr>
        <w:widowControl/>
        <w:spacing w:line="276" w:lineRule="auto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2.6 Характеристики управления холостым ходом двигателя</w:t>
      </w:r>
      <w:r>
        <w:rPr>
          <w:rFonts w:ascii="Arial" w:eastAsia="Arial" w:hAnsi="Arial" w:cs="Arial"/>
          <w:b/>
          <w:sz w:val="22"/>
          <w:szCs w:val="22"/>
        </w:rPr>
        <w:br/>
        <w:t>2.6.1 Описание и назначение программного обеспечения</w:t>
      </w:r>
      <w:r>
        <w:rPr>
          <w:rFonts w:ascii="Arial" w:eastAsia="Arial" w:hAnsi="Arial" w:cs="Arial"/>
          <w:b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t>Режим холостого хода — это состояние, при котором двигатель работает на минимально устойчивых оборотах без внешней нагрузки. В этом состоянии двигатель полностью отсоединен от трансмиссии, и его цель — поддерживать непрерывную и плавную работу двигателя на</w:t>
      </w:r>
      <w:r>
        <w:rPr>
          <w:rFonts w:ascii="Arial" w:eastAsia="Arial" w:hAnsi="Arial" w:cs="Arial"/>
          <w:sz w:val="22"/>
          <w:szCs w:val="22"/>
        </w:rPr>
        <w:t xml:space="preserve"> низкой скорости и обеспечивать рабочую мощность других вспомогательных устройств, таких как кондиционер, гидроусилитель руля и т.д. При внезапном включении или выключении этих устройств частота вращения двигателя стабилизируется в определенном диапазоне. </w:t>
      </w:r>
      <w:r>
        <w:rPr>
          <w:rFonts w:ascii="Arial" w:eastAsia="Arial" w:hAnsi="Arial" w:cs="Arial"/>
          <w:sz w:val="22"/>
          <w:szCs w:val="22"/>
        </w:rPr>
        <w:t>Холостой ход является одним из важных режимов работы двигателя.</w:t>
      </w:r>
      <w:r>
        <w:rPr>
          <w:rFonts w:ascii="Arial" w:eastAsia="Arial" w:hAnsi="Arial" w:cs="Arial"/>
          <w:sz w:val="22"/>
          <w:szCs w:val="22"/>
        </w:rPr>
        <w:br/>
      </w:r>
    </w:p>
    <w:p w14:paraId="4054AFB4" w14:textId="77777777" w:rsidR="00515ED8" w:rsidRDefault="00E834EA">
      <w:pPr>
        <w:widowControl/>
        <w:spacing w:line="276" w:lineRule="auto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Цели управления заключаются в следующем:</w:t>
      </w:r>
      <w:r>
        <w:rPr>
          <w:rFonts w:ascii="Arial" w:eastAsia="Arial" w:hAnsi="Arial" w:cs="Arial"/>
          <w:sz w:val="22"/>
          <w:szCs w:val="22"/>
        </w:rPr>
        <w:br/>
        <w:t>● Повышение стабильности холостого хода;</w:t>
      </w:r>
      <w:r>
        <w:rPr>
          <w:rFonts w:ascii="Arial" w:eastAsia="Arial" w:hAnsi="Arial" w:cs="Arial"/>
          <w:sz w:val="22"/>
          <w:szCs w:val="22"/>
        </w:rPr>
        <w:br/>
        <w:t>● Обеспечение хорошей комфортности вождения;</w:t>
      </w:r>
      <w:r>
        <w:rPr>
          <w:rFonts w:ascii="Arial" w:eastAsia="Arial" w:hAnsi="Arial" w:cs="Arial"/>
          <w:sz w:val="22"/>
          <w:szCs w:val="22"/>
        </w:rPr>
        <w:br/>
        <w:t>● Снижение выбросов на холостом ходу;</w:t>
      </w:r>
      <w:r>
        <w:rPr>
          <w:rFonts w:ascii="Arial" w:eastAsia="Arial" w:hAnsi="Arial" w:cs="Arial"/>
          <w:sz w:val="22"/>
          <w:szCs w:val="22"/>
        </w:rPr>
        <w:br/>
        <w:t>● Улучшение топливной экон</w:t>
      </w:r>
      <w:r>
        <w:rPr>
          <w:rFonts w:ascii="Arial" w:eastAsia="Arial" w:hAnsi="Arial" w:cs="Arial"/>
          <w:sz w:val="22"/>
          <w:szCs w:val="22"/>
        </w:rPr>
        <w:t>омичности;</w:t>
      </w:r>
      <w:r>
        <w:rPr>
          <w:rFonts w:ascii="Arial" w:eastAsia="Arial" w:hAnsi="Arial" w:cs="Arial"/>
          <w:sz w:val="22"/>
          <w:szCs w:val="22"/>
        </w:rPr>
        <w:br/>
        <w:t>● Обеспечение быстрых и плавных переходных характеристик.</w:t>
      </w:r>
      <w:r>
        <w:rPr>
          <w:rFonts w:ascii="Arial" w:eastAsia="Arial" w:hAnsi="Arial" w:cs="Arial"/>
          <w:sz w:val="22"/>
          <w:szCs w:val="22"/>
        </w:rPr>
        <w:br/>
      </w:r>
    </w:p>
    <w:p w14:paraId="4054AFB5" w14:textId="77777777" w:rsidR="00515ED8" w:rsidRDefault="00E834EA">
      <w:pPr>
        <w:widowControl/>
        <w:spacing w:line="276" w:lineRule="auto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Программное обеспечение выполняет следующие функции:</w:t>
      </w:r>
      <w:r>
        <w:rPr>
          <w:rFonts w:ascii="Arial" w:eastAsia="Arial" w:hAnsi="Arial" w:cs="Arial"/>
          <w:sz w:val="22"/>
          <w:szCs w:val="22"/>
        </w:rPr>
        <w:br/>
        <w:t>● Установка желаемой частоты вращения двигателя;</w:t>
      </w:r>
      <w:r>
        <w:rPr>
          <w:rFonts w:ascii="Arial" w:eastAsia="Arial" w:hAnsi="Arial" w:cs="Arial"/>
          <w:sz w:val="22"/>
          <w:szCs w:val="22"/>
        </w:rPr>
        <w:br/>
        <w:t>● Расчет разницы между целевой и фактической частотой вращения;</w:t>
      </w:r>
      <w:r>
        <w:rPr>
          <w:rFonts w:ascii="Arial" w:eastAsia="Arial" w:hAnsi="Arial" w:cs="Arial"/>
          <w:sz w:val="22"/>
          <w:szCs w:val="22"/>
        </w:rPr>
        <w:br/>
        <w:t xml:space="preserve">● Использование PID </w:t>
      </w:r>
      <w:r>
        <w:rPr>
          <w:rFonts w:ascii="Arial" w:eastAsia="Arial" w:hAnsi="Arial" w:cs="Arial"/>
          <w:sz w:val="22"/>
          <w:szCs w:val="22"/>
        </w:rPr>
        <w:t>для стабилизации целевой частоты вращения.</w:t>
      </w:r>
    </w:p>
    <w:p w14:paraId="4054AFB6" w14:textId="77777777" w:rsidR="00515ED8" w:rsidRDefault="00515ED8">
      <w:pPr>
        <w:widowControl/>
        <w:spacing w:line="276" w:lineRule="auto"/>
        <w:jc w:val="left"/>
        <w:rPr>
          <w:rFonts w:ascii="Arial" w:eastAsia="Arial" w:hAnsi="Arial" w:cs="Arial"/>
          <w:sz w:val="22"/>
          <w:szCs w:val="22"/>
        </w:rPr>
      </w:pPr>
    </w:p>
    <w:p w14:paraId="4054AFB7" w14:textId="77777777" w:rsidR="00515ED8" w:rsidRDefault="00E834EA">
      <w:pPr>
        <w:pStyle w:val="3"/>
        <w:spacing w:line="276" w:lineRule="auto"/>
        <w:rPr>
          <w:rFonts w:ascii="Arial" w:eastAsia="Arial" w:hAnsi="Arial" w:cs="Arial"/>
          <w:sz w:val="22"/>
          <w:szCs w:val="22"/>
        </w:rPr>
      </w:pPr>
      <w:bookmarkStart w:id="39" w:name="_heading=h.kmpu1rtibtra" w:colFirst="0" w:colLast="0"/>
      <w:bookmarkEnd w:id="39"/>
      <w:r>
        <w:rPr>
          <w:rFonts w:ascii="Arial" w:eastAsia="Arial" w:hAnsi="Arial" w:cs="Arial"/>
          <w:sz w:val="22"/>
          <w:szCs w:val="22"/>
        </w:rPr>
        <w:t>2.6.2 Функциональность программного обеспечения</w:t>
      </w:r>
    </w:p>
    <w:p w14:paraId="4054AFB8" w14:textId="77777777" w:rsidR="00515ED8" w:rsidRDefault="00E834EA">
      <w:pPr>
        <w:numPr>
          <w:ilvl w:val="0"/>
          <w:numId w:val="8"/>
        </w:numPr>
        <w:spacing w:line="276" w:lineRule="auto"/>
        <w:ind w:left="0"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Установка желаемой частоты вращения двигателя: Установка различных значений целевой частоты вращения в зависимости от температуры охлаждающей жидкости, атмосферного</w:t>
      </w:r>
      <w:r>
        <w:rPr>
          <w:rFonts w:ascii="Arial" w:eastAsia="Arial" w:hAnsi="Arial" w:cs="Arial"/>
          <w:sz w:val="22"/>
          <w:szCs w:val="22"/>
        </w:rPr>
        <w:t xml:space="preserve"> давления, передачи.</w:t>
      </w:r>
    </w:p>
    <w:p w14:paraId="4054AFB9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lastRenderedPageBreak/>
        <w:drawing>
          <wp:inline distT="0" distB="0" distL="114300" distR="114300" wp14:anchorId="4054B00D" wp14:editId="4054B00E">
            <wp:extent cx="5269865" cy="3315335"/>
            <wp:effectExtent l="0" t="0" r="0" b="0"/>
            <wp:docPr id="212692172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15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54AFBA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=</w:t>
      </w:r>
    </w:p>
    <w:p w14:paraId="4054AFBB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114300" distR="114300" wp14:anchorId="4054B00F" wp14:editId="4054B010">
            <wp:extent cx="5273040" cy="3611880"/>
            <wp:effectExtent l="0" t="0" r="0" b="0"/>
            <wp:docPr id="212692172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11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54AFBC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</w:t>
      </w:r>
    </w:p>
    <w:p w14:paraId="4054AFBD" w14:textId="77777777" w:rsidR="00515ED8" w:rsidRDefault="00515ED8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054AFBE" w14:textId="77777777" w:rsidR="00515ED8" w:rsidRDefault="00E834E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Расчет разницы между целевой и фактической частотой вращения: На основе фактической частоты вращения двигателя, считанной датчиком коленвала, вычисляется разница между целевой </w:t>
      </w:r>
      <w:r>
        <w:rPr>
          <w:rFonts w:ascii="Arial" w:eastAsia="Arial" w:hAnsi="Arial" w:cs="Arial"/>
          <w:color w:val="000000"/>
          <w:sz w:val="22"/>
          <w:szCs w:val="22"/>
        </w:rPr>
        <w:t>и фактической частотой вращения.</w:t>
      </w:r>
    </w:p>
    <w:p w14:paraId="4054AFBF" w14:textId="77777777" w:rsidR="00515ED8" w:rsidRDefault="00E834EA">
      <w:pPr>
        <w:numPr>
          <w:ilvl w:val="0"/>
          <w:numId w:val="8"/>
        </w:numPr>
        <w:spacing w:line="276" w:lineRule="auto"/>
        <w:ind w:left="0"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Использование PID для стабилизации целевой частоты вращения: Для стабилизации частоты вращения двигателя на целевом значении используется принцип PID-регулирования. В зависимости от разницы между целевым и фактическим значе</w:t>
      </w:r>
      <w:r>
        <w:rPr>
          <w:rFonts w:ascii="Arial" w:eastAsia="Arial" w:hAnsi="Arial" w:cs="Arial"/>
          <w:sz w:val="22"/>
          <w:szCs w:val="22"/>
        </w:rPr>
        <w:t xml:space="preserve">нием рассчитываются значения составляющих P, I и D для </w:t>
      </w:r>
      <w:r>
        <w:rPr>
          <w:rFonts w:ascii="Arial" w:eastAsia="Arial" w:hAnsi="Arial" w:cs="Arial"/>
          <w:sz w:val="22"/>
          <w:szCs w:val="22"/>
        </w:rPr>
        <w:lastRenderedPageBreak/>
        <w:t>расхода воздуха. Затем вычисляется соответствующее открытие дроссельной заслонки для управления объемом поступающего воздуха, достигая цели по целевой частоте вращения двигателя. Регулировка значений I</w:t>
      </w:r>
      <w:r>
        <w:rPr>
          <w:rFonts w:ascii="Arial" w:eastAsia="Arial" w:hAnsi="Arial" w:cs="Arial"/>
          <w:sz w:val="22"/>
          <w:szCs w:val="22"/>
        </w:rPr>
        <w:t>, P и D позволяет стабилизировать обороты.</w:t>
      </w:r>
    </w:p>
    <w:p w14:paraId="4054AFC0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114300" distR="114300" wp14:anchorId="4054B011" wp14:editId="4054B012">
            <wp:extent cx="5269865" cy="975360"/>
            <wp:effectExtent l="0" t="0" r="0" b="0"/>
            <wp:docPr id="212692172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75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54AFC1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    Параметр I для передачи Парковка/Нейтраль (P/N)</w:t>
      </w:r>
    </w:p>
    <w:p w14:paraId="4054AFC2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114300" distR="114300" wp14:anchorId="4054B013" wp14:editId="4054B014">
            <wp:extent cx="5269865" cy="975360"/>
            <wp:effectExtent l="0" t="0" r="0" b="0"/>
            <wp:docPr id="212692172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75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54AFC3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    Параметр I для передачи Движение (Drive)</w:t>
      </w:r>
    </w:p>
    <w:p w14:paraId="4054AFC4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114300" distR="114300" wp14:anchorId="4054B015" wp14:editId="4054B016">
            <wp:extent cx="5269865" cy="975360"/>
            <wp:effectExtent l="0" t="0" r="0" b="0"/>
            <wp:docPr id="212692172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75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54AFC5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       Параметр I для передачи Задний ход (Reverse)</w:t>
      </w:r>
    </w:p>
    <w:p w14:paraId="4054AFC6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114300" distR="114300" wp14:anchorId="4054B017" wp14:editId="4054B018">
            <wp:extent cx="5264785" cy="681355"/>
            <wp:effectExtent l="0" t="0" r="0" b="0"/>
            <wp:docPr id="212692172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681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54AFC7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        Параметр P для передачи Движение (Drive)</w:t>
      </w:r>
    </w:p>
    <w:p w14:paraId="4054AFC8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114300" distR="114300" wp14:anchorId="4054B019" wp14:editId="4054B01A">
            <wp:extent cx="5261610" cy="704215"/>
            <wp:effectExtent l="0" t="0" r="0" b="0"/>
            <wp:docPr id="212692169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4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54AFC9" w14:textId="77777777" w:rsidR="00515ED8" w:rsidRDefault="00E834EA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        Параметр P для передачи Парковка/Нейтраль (P/N)</w:t>
      </w:r>
    </w:p>
    <w:p w14:paraId="4054AFCA" w14:textId="77777777" w:rsidR="00515ED8" w:rsidRDefault="00515ED8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bookmarkStart w:id="40" w:name="_heading=h.nzdpoymsdvmc" w:colFirst="0" w:colLast="0"/>
      <w:bookmarkEnd w:id="40"/>
    </w:p>
    <w:p w14:paraId="4054AFCB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2.6.3 Пример</w:t>
      </w:r>
      <w:r>
        <w:rPr>
          <w:rFonts w:ascii="Arial" w:eastAsia="Arial" w:hAnsi="Arial" w:cs="Arial"/>
          <w:b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t>Шаг 1: Запуск двигателя</w:t>
      </w:r>
      <w:r>
        <w:rPr>
          <w:rFonts w:ascii="Arial" w:eastAsia="Arial" w:hAnsi="Arial" w:cs="Arial"/>
          <w:sz w:val="22"/>
          <w:szCs w:val="22"/>
        </w:rPr>
        <w:br/>
        <w:t>Шаг 2: Поддержание температуры охлаждающей жидкости двигателя выше 85 °C</w:t>
      </w:r>
      <w:r>
        <w:rPr>
          <w:rFonts w:ascii="Arial" w:eastAsia="Arial" w:hAnsi="Arial" w:cs="Arial"/>
          <w:sz w:val="22"/>
          <w:szCs w:val="22"/>
        </w:rPr>
        <w:br/>
        <w:t>Шаг 3: Установка целевых оборотов для режима P/N на 800 об/мин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noProof/>
          <w:sz w:val="22"/>
          <w:szCs w:val="22"/>
        </w:rPr>
        <w:lastRenderedPageBreak/>
        <w:drawing>
          <wp:inline distT="0" distB="0" distL="114300" distR="114300" wp14:anchorId="4054B01B" wp14:editId="4054B01C">
            <wp:extent cx="5273040" cy="3326765"/>
            <wp:effectExtent l="0" t="0" r="0" b="0"/>
            <wp:docPr id="212692170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26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54AFCC" w14:textId="77777777" w:rsidR="00515ED8" w:rsidRDefault="00E834EA">
      <w:pPr>
        <w:spacing w:after="24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F1115"/>
          <w:sz w:val="22"/>
          <w:szCs w:val="22"/>
          <w:highlight w:val="white"/>
        </w:rPr>
        <w:t>Шаг 4: Установка параметров P, I, D для режима P/N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114300" distR="114300" wp14:anchorId="4054B01D" wp14:editId="4054B01E">
            <wp:extent cx="5269865" cy="975360"/>
            <wp:effectExtent l="0" t="0" r="0" b="0"/>
            <wp:docPr id="212692170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75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54AFCD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114300" distR="114300" wp14:anchorId="4054B01F" wp14:editId="4054B020">
            <wp:extent cx="5261610" cy="704215"/>
            <wp:effectExtent l="0" t="0" r="0" b="0"/>
            <wp:docPr id="212692170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4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54AFCE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F1115"/>
          <w:sz w:val="22"/>
          <w:szCs w:val="22"/>
          <w:highlight w:val="white"/>
        </w:rPr>
        <w:t>Шаг 5: Наблюдение на тахом</w:t>
      </w:r>
      <w:r>
        <w:rPr>
          <w:rFonts w:ascii="Arial" w:eastAsia="Arial" w:hAnsi="Arial" w:cs="Arial"/>
          <w:color w:val="0F1115"/>
          <w:sz w:val="22"/>
          <w:szCs w:val="22"/>
          <w:highlight w:val="white"/>
        </w:rPr>
        <w:t>етре: частота вращения двигателя стабилизируется на 800 об/мин.</w:t>
      </w:r>
      <w:r>
        <w:rPr>
          <w:rFonts w:ascii="Arial" w:eastAsia="Arial" w:hAnsi="Arial" w:cs="Arial"/>
          <w:color w:val="0F1115"/>
          <w:sz w:val="22"/>
          <w:szCs w:val="22"/>
        </w:rPr>
        <w:br/>
      </w:r>
      <w:r>
        <w:rPr>
          <w:rFonts w:ascii="Arial" w:eastAsia="Arial" w:hAnsi="Arial" w:cs="Arial"/>
          <w:color w:val="0F1115"/>
          <w:sz w:val="22"/>
          <w:szCs w:val="22"/>
          <w:highlight w:val="white"/>
        </w:rPr>
        <w:t>Шаг 6: Установка целевых оборотов для режима P/N на 1000 об/мин</w:t>
      </w:r>
      <w:r>
        <w:rPr>
          <w:rFonts w:ascii="Arial" w:eastAsia="Arial" w:hAnsi="Arial" w:cs="Arial"/>
          <w:color w:val="0F1115"/>
          <w:sz w:val="22"/>
          <w:szCs w:val="22"/>
        </w:rPr>
        <w:br/>
      </w:r>
      <w:r>
        <w:rPr>
          <w:rFonts w:ascii="Arial" w:eastAsia="Arial" w:hAnsi="Arial" w:cs="Arial"/>
          <w:color w:val="0F1115"/>
          <w:sz w:val="22"/>
          <w:szCs w:val="22"/>
          <w:highlight w:val="white"/>
        </w:rPr>
        <w:t>Шаг 7: Наблюдение на тахометре: частота вращения двигателя стабилизируется на 1000 об/мин.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noProof/>
          <w:sz w:val="22"/>
          <w:szCs w:val="22"/>
        </w:rPr>
        <w:lastRenderedPageBreak/>
        <w:drawing>
          <wp:inline distT="0" distB="0" distL="114300" distR="114300" wp14:anchorId="4054B021" wp14:editId="4054B022">
            <wp:extent cx="5273040" cy="3326765"/>
            <wp:effectExtent l="0" t="0" r="0" b="0"/>
            <wp:docPr id="212692170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26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54AFCF" w14:textId="77777777" w:rsidR="00515ED8" w:rsidRDefault="00515ED8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054AFD0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bookmarkStart w:id="41" w:name="_heading=h.9prv4iz6c6gv" w:colFirst="0" w:colLast="0"/>
      <w:bookmarkEnd w:id="41"/>
      <w:r>
        <w:rPr>
          <w:rFonts w:ascii="Arial" w:eastAsia="Arial" w:hAnsi="Arial" w:cs="Arial"/>
          <w:b/>
          <w:sz w:val="22"/>
          <w:szCs w:val="22"/>
        </w:rPr>
        <w:t>2.7 Характеристики управления макс</w:t>
      </w:r>
      <w:r>
        <w:rPr>
          <w:rFonts w:ascii="Arial" w:eastAsia="Arial" w:hAnsi="Arial" w:cs="Arial"/>
          <w:b/>
          <w:sz w:val="22"/>
          <w:szCs w:val="22"/>
        </w:rPr>
        <w:t>имальной частотой вращения двигателя</w:t>
      </w:r>
      <w:r>
        <w:rPr>
          <w:rFonts w:ascii="Arial" w:eastAsia="Arial" w:hAnsi="Arial" w:cs="Arial"/>
          <w:b/>
          <w:sz w:val="22"/>
          <w:szCs w:val="22"/>
        </w:rPr>
        <w:br/>
        <w:t>2.7.1 Описание и назначение программного обеспечения</w:t>
      </w:r>
      <w:r>
        <w:rPr>
          <w:rFonts w:ascii="Arial" w:eastAsia="Arial" w:hAnsi="Arial" w:cs="Arial"/>
          <w:b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t>Для защиты двигателя необходимо ограничивать максимальную частоту вращения двигателя.</w:t>
      </w:r>
      <w:r>
        <w:rPr>
          <w:rFonts w:ascii="Arial" w:eastAsia="Arial" w:hAnsi="Arial" w:cs="Arial"/>
          <w:sz w:val="22"/>
          <w:szCs w:val="22"/>
        </w:rPr>
        <w:br/>
        <w:t>Цели управления заключаются в следующем:</w:t>
      </w:r>
      <w:r>
        <w:rPr>
          <w:rFonts w:ascii="Arial" w:eastAsia="Arial" w:hAnsi="Arial" w:cs="Arial"/>
          <w:sz w:val="22"/>
          <w:szCs w:val="22"/>
        </w:rPr>
        <w:br/>
        <w:t>● Защита двигателя.</w:t>
      </w:r>
      <w:r>
        <w:rPr>
          <w:rFonts w:ascii="Arial" w:eastAsia="Arial" w:hAnsi="Arial" w:cs="Arial"/>
          <w:sz w:val="22"/>
          <w:szCs w:val="22"/>
        </w:rPr>
        <w:br/>
        <w:t>Программное обеспеч</w:t>
      </w:r>
      <w:r>
        <w:rPr>
          <w:rFonts w:ascii="Arial" w:eastAsia="Arial" w:hAnsi="Arial" w:cs="Arial"/>
          <w:sz w:val="22"/>
          <w:szCs w:val="22"/>
        </w:rPr>
        <w:t>ение выполняет следующие функции:</w:t>
      </w:r>
      <w:r>
        <w:rPr>
          <w:rFonts w:ascii="Arial" w:eastAsia="Arial" w:hAnsi="Arial" w:cs="Arial"/>
          <w:sz w:val="22"/>
          <w:szCs w:val="22"/>
        </w:rPr>
        <w:br/>
        <w:t>● Ограничение максимальной частоты вращения.</w:t>
      </w:r>
    </w:p>
    <w:p w14:paraId="4054AFD1" w14:textId="77777777" w:rsidR="00515ED8" w:rsidRDefault="00E834EA">
      <w:pPr>
        <w:pStyle w:val="3"/>
        <w:spacing w:line="276" w:lineRule="auto"/>
        <w:rPr>
          <w:rFonts w:ascii="Arial" w:eastAsia="Arial" w:hAnsi="Arial" w:cs="Arial"/>
          <w:sz w:val="22"/>
          <w:szCs w:val="22"/>
        </w:rPr>
      </w:pPr>
      <w:bookmarkStart w:id="42" w:name="_heading=h.7s36xq72dv1h" w:colFirst="0" w:colLast="0"/>
      <w:bookmarkEnd w:id="42"/>
      <w:r>
        <w:rPr>
          <w:rFonts w:ascii="Arial" w:eastAsia="Arial" w:hAnsi="Arial" w:cs="Arial"/>
          <w:sz w:val="22"/>
          <w:szCs w:val="22"/>
        </w:rPr>
        <w:t>2.7.2 Функциональность программного обеспечения</w:t>
      </w:r>
    </w:p>
    <w:p w14:paraId="4054AFD2" w14:textId="77777777" w:rsidR="00515ED8" w:rsidRDefault="00E834EA">
      <w:pPr>
        <w:numPr>
          <w:ilvl w:val="0"/>
          <w:numId w:val="9"/>
        </w:numPr>
        <w:spacing w:line="276" w:lineRule="auto"/>
        <w:ind w:left="0"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Ограничение максимальной частоты вращения: Когда двигатель достигает установленной максимальной частоты вращения, управление двиг</w:t>
      </w:r>
      <w:r>
        <w:rPr>
          <w:rFonts w:ascii="Arial" w:eastAsia="Arial" w:hAnsi="Arial" w:cs="Arial"/>
          <w:sz w:val="22"/>
          <w:szCs w:val="22"/>
        </w:rPr>
        <w:t>ателем отключает подачу топлива, и когда частота вращения падает ниже установленного значения, подача топлива возобновляется для достижения цели ограничения максимальной частоты вращения двигателя.</w:t>
      </w:r>
    </w:p>
    <w:p w14:paraId="4054AFD3" w14:textId="77777777" w:rsidR="00515ED8" w:rsidRDefault="00E834EA">
      <w:pPr>
        <w:pStyle w:val="3"/>
        <w:spacing w:line="276" w:lineRule="auto"/>
        <w:rPr>
          <w:rFonts w:ascii="Arial" w:eastAsia="Arial" w:hAnsi="Arial" w:cs="Arial"/>
          <w:sz w:val="22"/>
          <w:szCs w:val="22"/>
        </w:rPr>
      </w:pPr>
      <w:bookmarkStart w:id="43" w:name="_heading=h.ochea25a3ksf" w:colFirst="0" w:colLast="0"/>
      <w:bookmarkEnd w:id="43"/>
      <w:r>
        <w:rPr>
          <w:rFonts w:ascii="Arial" w:eastAsia="Arial" w:hAnsi="Arial" w:cs="Arial"/>
          <w:sz w:val="22"/>
          <w:szCs w:val="22"/>
        </w:rPr>
        <w:t>2.7.3 Пример</w:t>
      </w:r>
    </w:p>
    <w:p w14:paraId="4054AFD4" w14:textId="77777777" w:rsidR="00515ED8" w:rsidRDefault="00E834EA">
      <w:pPr>
        <w:numPr>
          <w:ilvl w:val="0"/>
          <w:numId w:val="10"/>
        </w:numPr>
        <w:spacing w:line="276" w:lineRule="auto"/>
        <w:ind w:left="0"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Ограничение максимальной частоты вращения</w:t>
      </w:r>
      <w:r>
        <w:rPr>
          <w:rFonts w:ascii="Arial" w:eastAsia="Arial" w:hAnsi="Arial" w:cs="Arial"/>
          <w:sz w:val="22"/>
          <w:szCs w:val="22"/>
        </w:rPr>
        <w:br/>
        <w:t>Шаг</w:t>
      </w:r>
      <w:r>
        <w:rPr>
          <w:rFonts w:ascii="Arial" w:eastAsia="Arial" w:hAnsi="Arial" w:cs="Arial"/>
          <w:sz w:val="22"/>
          <w:szCs w:val="22"/>
        </w:rPr>
        <w:t xml:space="preserve"> 1: Включение зажигания</w:t>
      </w:r>
      <w:r>
        <w:rPr>
          <w:rFonts w:ascii="Arial" w:eastAsia="Arial" w:hAnsi="Arial" w:cs="Arial"/>
          <w:sz w:val="22"/>
          <w:szCs w:val="22"/>
        </w:rPr>
        <w:br/>
        <w:t>Шаг 2: Подключение INCA</w:t>
      </w:r>
      <w:r>
        <w:rPr>
          <w:rFonts w:ascii="Arial" w:eastAsia="Arial" w:hAnsi="Arial" w:cs="Arial"/>
          <w:sz w:val="22"/>
          <w:szCs w:val="22"/>
        </w:rPr>
        <w:br/>
        <w:t>Шаг 3: Запуск двигателя</w:t>
      </w:r>
      <w:r>
        <w:rPr>
          <w:rFonts w:ascii="Arial" w:eastAsia="Arial" w:hAnsi="Arial" w:cs="Arial"/>
          <w:sz w:val="22"/>
          <w:szCs w:val="22"/>
        </w:rPr>
        <w:br/>
        <w:t>Шаг 4: Установка параметра максимальной частоты вращения</w:t>
      </w:r>
    </w:p>
    <w:p w14:paraId="4054AFD5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</w:t>
      </w: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114300" distR="114300" wp14:anchorId="4054B023" wp14:editId="4054B024">
            <wp:extent cx="2971800" cy="504825"/>
            <wp:effectExtent l="0" t="0" r="0" b="0"/>
            <wp:docPr id="212692170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50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54AFD6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F1115"/>
          <w:sz w:val="22"/>
          <w:szCs w:val="22"/>
          <w:highlight w:val="white"/>
        </w:rPr>
        <w:t>Шаг 5: Удержание селектора в положении N</w:t>
      </w:r>
      <w:r>
        <w:rPr>
          <w:rFonts w:ascii="Arial" w:eastAsia="Arial" w:hAnsi="Arial" w:cs="Arial"/>
          <w:color w:val="0F1115"/>
          <w:sz w:val="22"/>
          <w:szCs w:val="22"/>
        </w:rPr>
        <w:br/>
      </w:r>
      <w:r>
        <w:rPr>
          <w:rFonts w:ascii="Arial" w:eastAsia="Arial" w:hAnsi="Arial" w:cs="Arial"/>
          <w:color w:val="0F1115"/>
          <w:sz w:val="22"/>
          <w:szCs w:val="22"/>
          <w:highlight w:val="white"/>
        </w:rPr>
        <w:t>Шаг 6: Нажатие педали акселератора до упора</w:t>
      </w:r>
      <w:r>
        <w:rPr>
          <w:rFonts w:ascii="Arial" w:eastAsia="Arial" w:hAnsi="Arial" w:cs="Arial"/>
          <w:color w:val="0F1115"/>
          <w:sz w:val="22"/>
          <w:szCs w:val="22"/>
        </w:rPr>
        <w:br/>
      </w:r>
      <w:r>
        <w:rPr>
          <w:rFonts w:ascii="Arial" w:eastAsia="Arial" w:hAnsi="Arial" w:cs="Arial"/>
          <w:color w:val="0F1115"/>
          <w:sz w:val="22"/>
          <w:szCs w:val="22"/>
          <w:highlight w:val="white"/>
        </w:rPr>
        <w:t>Шаг 7: Наблюдение за частотой вра</w:t>
      </w:r>
      <w:r>
        <w:rPr>
          <w:rFonts w:ascii="Arial" w:eastAsia="Arial" w:hAnsi="Arial" w:cs="Arial"/>
          <w:color w:val="0F1115"/>
          <w:sz w:val="22"/>
          <w:szCs w:val="22"/>
          <w:highlight w:val="white"/>
        </w:rPr>
        <w:t>щения двигателя, ограниченной вышеуказанным параметром.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4054AFD7" w14:textId="77777777" w:rsidR="00515ED8" w:rsidRDefault="00515ED8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bookmarkStart w:id="44" w:name="_heading=h.m9q9ciobzqb9" w:colFirst="0" w:colLast="0"/>
      <w:bookmarkEnd w:id="44"/>
    </w:p>
    <w:p w14:paraId="4054AFD8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2.8 Характеристики CAN-связи</w:t>
      </w: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b/>
          <w:sz w:val="22"/>
          <w:szCs w:val="22"/>
        </w:rPr>
        <w:lastRenderedPageBreak/>
        <w:t>2.8.1 Описание и назначение программного обеспечения</w:t>
      </w:r>
      <w:r>
        <w:rPr>
          <w:rFonts w:ascii="Arial" w:eastAsia="Arial" w:hAnsi="Arial" w:cs="Arial"/>
          <w:b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t>Для связи с другими контроллерами, такими как приборная панель, TCU и т.д., имеется функция CAN-связи.</w:t>
      </w:r>
      <w:r>
        <w:rPr>
          <w:rFonts w:ascii="Arial" w:eastAsia="Arial" w:hAnsi="Arial" w:cs="Arial"/>
          <w:sz w:val="22"/>
          <w:szCs w:val="22"/>
        </w:rPr>
        <w:br/>
        <w:t>Цели управлен</w:t>
      </w:r>
      <w:r>
        <w:rPr>
          <w:rFonts w:ascii="Arial" w:eastAsia="Arial" w:hAnsi="Arial" w:cs="Arial"/>
          <w:sz w:val="22"/>
          <w:szCs w:val="22"/>
        </w:rPr>
        <w:t>ия заключаются в следующем:</w:t>
      </w:r>
      <w:r>
        <w:rPr>
          <w:rFonts w:ascii="Arial" w:eastAsia="Arial" w:hAnsi="Arial" w:cs="Arial"/>
          <w:sz w:val="22"/>
          <w:szCs w:val="22"/>
        </w:rPr>
        <w:br/>
        <w:t>● Поддержка CAN-прошивки;</w:t>
      </w:r>
      <w:r>
        <w:rPr>
          <w:rFonts w:ascii="Arial" w:eastAsia="Arial" w:hAnsi="Arial" w:cs="Arial"/>
          <w:sz w:val="22"/>
          <w:szCs w:val="22"/>
        </w:rPr>
        <w:br/>
        <w:t>● Поддержка обмена сигналами.</w:t>
      </w:r>
      <w:r>
        <w:rPr>
          <w:rFonts w:ascii="Arial" w:eastAsia="Arial" w:hAnsi="Arial" w:cs="Arial"/>
          <w:sz w:val="22"/>
          <w:szCs w:val="22"/>
        </w:rPr>
        <w:br/>
        <w:t>Программное обеспечение выполняет следующие функции:</w:t>
      </w:r>
      <w:r>
        <w:rPr>
          <w:rFonts w:ascii="Arial" w:eastAsia="Arial" w:hAnsi="Arial" w:cs="Arial"/>
          <w:sz w:val="22"/>
          <w:szCs w:val="22"/>
        </w:rPr>
        <w:br/>
        <w:t>● Прошивка программного обеспечения через CAN-связь;</w:t>
      </w:r>
      <w:r>
        <w:rPr>
          <w:rFonts w:ascii="Arial" w:eastAsia="Arial" w:hAnsi="Arial" w:cs="Arial"/>
          <w:sz w:val="22"/>
          <w:szCs w:val="22"/>
        </w:rPr>
        <w:br/>
        <w:t>● Отправка и прием CAN-сообщений.</w:t>
      </w:r>
    </w:p>
    <w:p w14:paraId="4054AFD9" w14:textId="77777777" w:rsidR="00515ED8" w:rsidRDefault="00E834EA">
      <w:pPr>
        <w:pStyle w:val="3"/>
        <w:spacing w:line="276" w:lineRule="auto"/>
        <w:rPr>
          <w:rFonts w:ascii="Arial" w:eastAsia="Arial" w:hAnsi="Arial" w:cs="Arial"/>
          <w:sz w:val="22"/>
          <w:szCs w:val="22"/>
        </w:rPr>
      </w:pPr>
      <w:bookmarkStart w:id="45" w:name="_heading=h.k9eb0um6do8c" w:colFirst="0" w:colLast="0"/>
      <w:bookmarkEnd w:id="45"/>
      <w:r>
        <w:rPr>
          <w:rFonts w:ascii="Arial" w:eastAsia="Arial" w:hAnsi="Arial" w:cs="Arial"/>
          <w:sz w:val="22"/>
          <w:szCs w:val="22"/>
        </w:rPr>
        <w:t>2.8.2 Функциональность программн</w:t>
      </w:r>
      <w:r>
        <w:rPr>
          <w:rFonts w:ascii="Arial" w:eastAsia="Arial" w:hAnsi="Arial" w:cs="Arial"/>
          <w:sz w:val="22"/>
          <w:szCs w:val="22"/>
        </w:rPr>
        <w:t>ого обеспечения</w:t>
      </w:r>
    </w:p>
    <w:p w14:paraId="4054AFDA" w14:textId="77777777" w:rsidR="00515ED8" w:rsidRDefault="00E834EA">
      <w:pPr>
        <w:numPr>
          <w:ilvl w:val="0"/>
          <w:numId w:val="11"/>
        </w:numPr>
        <w:spacing w:line="276" w:lineRule="auto"/>
        <w:ind w:left="0"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Прошивка программного обеспечения через CAN-связь: В соответствии с процессом прошивки, обновление программного обеспечения ЭБУ осуществляется через CAN-порт.</w:t>
      </w:r>
    </w:p>
    <w:p w14:paraId="4054AFDB" w14:textId="77777777" w:rsidR="00515ED8" w:rsidRDefault="00E834EA">
      <w:pPr>
        <w:numPr>
          <w:ilvl w:val="0"/>
          <w:numId w:val="11"/>
        </w:numPr>
        <w:spacing w:line="276" w:lineRule="auto"/>
        <w:ind w:left="0"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Отправка и прием CAN-сообщений: ЭБУ может отправлять сообщения с сигналами двигателя, а также принимать другие сигналы через CAN-связь.</w:t>
      </w:r>
    </w:p>
    <w:p w14:paraId="4054AFDC" w14:textId="77777777" w:rsidR="00515ED8" w:rsidRDefault="00E834EA">
      <w:pPr>
        <w:pStyle w:val="3"/>
        <w:spacing w:line="276" w:lineRule="auto"/>
        <w:rPr>
          <w:rFonts w:ascii="Arial" w:eastAsia="Arial" w:hAnsi="Arial" w:cs="Arial"/>
          <w:sz w:val="22"/>
          <w:szCs w:val="22"/>
        </w:rPr>
      </w:pPr>
      <w:bookmarkStart w:id="46" w:name="_heading=h.jslfrgoqb575" w:colFirst="0" w:colLast="0"/>
      <w:bookmarkEnd w:id="46"/>
      <w:r>
        <w:rPr>
          <w:rFonts w:ascii="Arial" w:eastAsia="Arial" w:hAnsi="Arial" w:cs="Arial"/>
          <w:sz w:val="22"/>
          <w:szCs w:val="22"/>
        </w:rPr>
        <w:t>2.8.3 Пример</w:t>
      </w:r>
    </w:p>
    <w:p w14:paraId="4054AFDD" w14:textId="77777777" w:rsidR="00515ED8" w:rsidRDefault="00E834EA">
      <w:pPr>
        <w:numPr>
          <w:ilvl w:val="0"/>
          <w:numId w:val="12"/>
        </w:numPr>
        <w:spacing w:line="276" w:lineRule="auto"/>
        <w:ind w:left="0"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Отправка и прием CAN-сообщений</w:t>
      </w:r>
      <w:r>
        <w:rPr>
          <w:rFonts w:ascii="Arial" w:eastAsia="Arial" w:hAnsi="Arial" w:cs="Arial"/>
          <w:sz w:val="22"/>
          <w:szCs w:val="22"/>
        </w:rPr>
        <w:br/>
        <w:t>Шаг 1: Включение зажигания</w:t>
      </w:r>
      <w:r>
        <w:rPr>
          <w:rFonts w:ascii="Arial" w:eastAsia="Arial" w:hAnsi="Arial" w:cs="Arial"/>
          <w:sz w:val="22"/>
          <w:szCs w:val="22"/>
        </w:rPr>
        <w:br/>
        <w:t>Шаг 2: Подключение INCA</w:t>
      </w:r>
      <w:r>
        <w:rPr>
          <w:rFonts w:ascii="Arial" w:eastAsia="Arial" w:hAnsi="Arial" w:cs="Arial"/>
          <w:sz w:val="22"/>
          <w:szCs w:val="22"/>
        </w:rPr>
        <w:br/>
        <w:t>Шаг 3: Загрузка DBC-файла</w:t>
      </w:r>
      <w:r>
        <w:rPr>
          <w:rFonts w:ascii="Arial" w:eastAsia="Arial" w:hAnsi="Arial" w:cs="Arial"/>
          <w:sz w:val="22"/>
          <w:szCs w:val="22"/>
        </w:rPr>
        <w:br/>
        <w:t>Шаг 4: Запуск двигателя</w:t>
      </w:r>
      <w:r>
        <w:rPr>
          <w:rFonts w:ascii="Arial" w:eastAsia="Arial" w:hAnsi="Arial" w:cs="Arial"/>
          <w:sz w:val="22"/>
          <w:szCs w:val="22"/>
        </w:rPr>
        <w:br/>
        <w:t>Шаг 5: Загрузка следующих параметров [изображение].</w:t>
      </w:r>
    </w:p>
    <w:p w14:paraId="4054AFDE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4054B025" wp14:editId="4054B026">
            <wp:extent cx="5274310" cy="1999615"/>
            <wp:effectExtent l="0" t="0" r="0" b="0"/>
            <wp:docPr id="2126921705" name="image6.png" descr="A screen 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A screen shot of a computer&#10;&#10;AI-generated content may be incorrect.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9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54AFDF" w14:textId="77777777" w:rsidR="00515ED8" w:rsidRDefault="00515ED8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054AFE0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bookmarkStart w:id="47" w:name="_heading=h.88jn63weueka" w:colFirst="0" w:colLast="0"/>
      <w:bookmarkEnd w:id="47"/>
      <w:r>
        <w:rPr>
          <w:rFonts w:ascii="Arial" w:eastAsia="Arial" w:hAnsi="Arial" w:cs="Arial"/>
          <w:b/>
          <w:sz w:val="22"/>
          <w:szCs w:val="22"/>
        </w:rPr>
        <w:t>2.9 Характеристики диагностических функций</w:t>
      </w:r>
      <w:r>
        <w:rPr>
          <w:rFonts w:ascii="Arial" w:eastAsia="Arial" w:hAnsi="Arial" w:cs="Arial"/>
          <w:b/>
          <w:sz w:val="22"/>
          <w:szCs w:val="22"/>
        </w:rPr>
        <w:br/>
        <w:t>2.9.1 Описание и назначение программного обеспечения</w:t>
      </w:r>
      <w:r>
        <w:rPr>
          <w:rFonts w:ascii="Arial" w:eastAsia="Arial" w:hAnsi="Arial" w:cs="Arial"/>
          <w:sz w:val="22"/>
          <w:szCs w:val="22"/>
        </w:rPr>
        <w:br/>
        <w:t>Управление двигателем — это большая и сложная система. Для обеспечения нормальн</w:t>
      </w:r>
      <w:r>
        <w:rPr>
          <w:rFonts w:ascii="Arial" w:eastAsia="Arial" w:hAnsi="Arial" w:cs="Arial"/>
          <w:sz w:val="22"/>
          <w:szCs w:val="22"/>
        </w:rPr>
        <w:t>ой и безопасной работы двигателя, мониторинга выбросов двигателя и облегчения технического обслуживания необходимо диагностировать различные датчики, исполнительные механизмы и системы управления двигателем, а также указывать водителю на наличие неисправно</w:t>
      </w:r>
      <w:r>
        <w:rPr>
          <w:rFonts w:ascii="Arial" w:eastAsia="Arial" w:hAnsi="Arial" w:cs="Arial"/>
          <w:sz w:val="22"/>
          <w:szCs w:val="22"/>
        </w:rPr>
        <w:t>сти.</w:t>
      </w:r>
      <w:r>
        <w:rPr>
          <w:rFonts w:ascii="Arial" w:eastAsia="Arial" w:hAnsi="Arial" w:cs="Arial"/>
          <w:sz w:val="22"/>
          <w:szCs w:val="22"/>
        </w:rPr>
        <w:br/>
        <w:t>Цели управления заключаются в следующем:</w:t>
      </w:r>
      <w:r>
        <w:rPr>
          <w:rFonts w:ascii="Arial" w:eastAsia="Arial" w:hAnsi="Arial" w:cs="Arial"/>
          <w:sz w:val="22"/>
          <w:szCs w:val="22"/>
        </w:rPr>
        <w:br/>
        <w:t>● Соответствие нормам OBD;</w:t>
      </w:r>
      <w:r>
        <w:rPr>
          <w:rFonts w:ascii="Arial" w:eastAsia="Arial" w:hAnsi="Arial" w:cs="Arial"/>
          <w:sz w:val="22"/>
          <w:szCs w:val="22"/>
        </w:rPr>
        <w:br/>
        <w:t>● Предупреждение водителя в случае неисправности.</w:t>
      </w:r>
      <w:r>
        <w:rPr>
          <w:rFonts w:ascii="Arial" w:eastAsia="Arial" w:hAnsi="Arial" w:cs="Arial"/>
          <w:sz w:val="22"/>
          <w:szCs w:val="22"/>
        </w:rPr>
        <w:br/>
        <w:t>Программное обеспечение выполняет следующие функции:</w:t>
      </w:r>
      <w:r>
        <w:rPr>
          <w:rFonts w:ascii="Arial" w:eastAsia="Arial" w:hAnsi="Arial" w:cs="Arial"/>
          <w:sz w:val="22"/>
          <w:szCs w:val="22"/>
        </w:rPr>
        <w:br/>
        <w:t>● Мониторинг неисправностей проводки;</w:t>
      </w:r>
      <w:r>
        <w:rPr>
          <w:rFonts w:ascii="Arial" w:eastAsia="Arial" w:hAnsi="Arial" w:cs="Arial"/>
          <w:sz w:val="22"/>
          <w:szCs w:val="22"/>
        </w:rPr>
        <w:br/>
        <w:t>● Мониторинг сбоев управления системными м</w:t>
      </w:r>
      <w:r>
        <w:rPr>
          <w:rFonts w:ascii="Arial" w:eastAsia="Arial" w:hAnsi="Arial" w:cs="Arial"/>
          <w:sz w:val="22"/>
          <w:szCs w:val="22"/>
        </w:rPr>
        <w:t>одулями;</w:t>
      </w:r>
      <w:r>
        <w:rPr>
          <w:rFonts w:ascii="Arial" w:eastAsia="Arial" w:hAnsi="Arial" w:cs="Arial"/>
          <w:sz w:val="22"/>
          <w:szCs w:val="22"/>
        </w:rPr>
        <w:br/>
        <w:t>● Управление контрольной лампой неисправности.</w:t>
      </w:r>
    </w:p>
    <w:p w14:paraId="4054AFE1" w14:textId="77777777" w:rsidR="00515ED8" w:rsidRDefault="00E834EA">
      <w:pPr>
        <w:pStyle w:val="3"/>
        <w:spacing w:line="276" w:lineRule="auto"/>
        <w:rPr>
          <w:rFonts w:ascii="Arial" w:eastAsia="Arial" w:hAnsi="Arial" w:cs="Arial"/>
          <w:sz w:val="22"/>
          <w:szCs w:val="22"/>
        </w:rPr>
      </w:pPr>
      <w:bookmarkStart w:id="48" w:name="_heading=h.xil387ntxh1v" w:colFirst="0" w:colLast="0"/>
      <w:bookmarkEnd w:id="48"/>
      <w:r>
        <w:rPr>
          <w:rFonts w:ascii="Arial" w:eastAsia="Arial" w:hAnsi="Arial" w:cs="Arial"/>
          <w:sz w:val="22"/>
          <w:szCs w:val="22"/>
        </w:rPr>
        <w:lastRenderedPageBreak/>
        <w:t>2.9.2 Функциональность программного обеспечения</w:t>
      </w:r>
    </w:p>
    <w:p w14:paraId="4054AFE2" w14:textId="77777777" w:rsidR="00515ED8" w:rsidRDefault="00E834EA">
      <w:pPr>
        <w:numPr>
          <w:ilvl w:val="0"/>
          <w:numId w:val="13"/>
        </w:numPr>
        <w:spacing w:line="276" w:lineRule="auto"/>
        <w:ind w:left="0" w:firstLine="0"/>
        <w:rPr>
          <w:rFonts w:ascii="Arial" w:eastAsia="Arial" w:hAnsi="Arial" w:cs="Arial"/>
          <w:sz w:val="22"/>
          <w:szCs w:val="22"/>
        </w:rPr>
      </w:pPr>
      <w:sdt>
        <w:sdtPr>
          <w:tag w:val="goog_rdk_0"/>
          <w:id w:val="-1783859088"/>
        </w:sdtPr>
        <w:sdtEndPr/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Мониторинг неисправностей проводки: Для обеспечения нормальной работы каждого датчика и исполнительного механизма необходимо периодически</w:t>
          </w:r>
          <w:r>
            <w:rPr>
              <w:rFonts w:ascii="Arial Unicode MS" w:eastAsia="Arial Unicode MS" w:hAnsi="Arial Unicode MS" w:cs="Arial Unicode MS"/>
              <w:sz w:val="22"/>
              <w:szCs w:val="22"/>
            </w:rPr>
            <w:t>检测</w:t>
          </w:r>
          <w:r>
            <w:rPr>
              <w:rFonts w:ascii="Arial Unicode MS" w:eastAsia="Arial Unicode MS" w:hAnsi="Arial Unicode MS" w:cs="Arial Unicode MS"/>
              <w:sz w:val="22"/>
              <w:szCs w:val="22"/>
            </w:rPr>
            <w:t xml:space="preserve"> (обнаруживат</w:t>
          </w:r>
          <w:r>
            <w:rPr>
              <w:rFonts w:ascii="Arial Unicode MS" w:eastAsia="Arial Unicode MS" w:hAnsi="Arial Unicode MS" w:cs="Arial Unicode MS"/>
              <w:sz w:val="22"/>
              <w:szCs w:val="22"/>
            </w:rPr>
            <w:t>ь), есть ли в линии обрыв, короткое замыкание на питание или на массу. По напряжению в линии можно определить, есть ли в линии обрыв, КЗ на питание или КЗ на массу.</w:t>
          </w:r>
        </w:sdtContent>
      </w:sdt>
    </w:p>
    <w:p w14:paraId="4054AFE3" w14:textId="77777777" w:rsidR="00515ED8" w:rsidRDefault="00E834EA">
      <w:pPr>
        <w:numPr>
          <w:ilvl w:val="0"/>
          <w:numId w:val="13"/>
        </w:numPr>
        <w:spacing w:line="276" w:lineRule="auto"/>
        <w:ind w:left="0"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Мониторинг сбоев управления системными модулями: В основном включает пропуски воспламенен</w:t>
      </w:r>
      <w:r>
        <w:rPr>
          <w:rFonts w:ascii="Arial" w:eastAsia="Arial" w:hAnsi="Arial" w:cs="Arial"/>
          <w:sz w:val="22"/>
          <w:szCs w:val="22"/>
        </w:rPr>
        <w:t>ия. На основе скорости изменения частоты вращения двигателя вычисляется, есть ли пропуск воспламенения в соответствующем цилиндре.</w:t>
      </w:r>
    </w:p>
    <w:p w14:paraId="4054AFE4" w14:textId="77777777" w:rsidR="00515ED8" w:rsidRDefault="00E834EA">
      <w:pPr>
        <w:numPr>
          <w:ilvl w:val="0"/>
          <w:numId w:val="13"/>
        </w:numPr>
        <w:spacing w:line="276" w:lineRule="auto"/>
        <w:ind w:left="0"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Управление контрольной лампой неисправности: Если обнаружена неисправность, ЭБУ отправляет запрос на включение лампы неисправ</w:t>
      </w:r>
      <w:r>
        <w:rPr>
          <w:rFonts w:ascii="Arial" w:eastAsia="Arial" w:hAnsi="Arial" w:cs="Arial"/>
          <w:sz w:val="22"/>
          <w:szCs w:val="22"/>
        </w:rPr>
        <w:t>ности на приборную панель через CAN-связь, и приборная панель зажигает лампу неисправности для предупреждения водителя.</w:t>
      </w:r>
    </w:p>
    <w:p w14:paraId="4054AFE5" w14:textId="77777777" w:rsidR="00515ED8" w:rsidRDefault="00E834EA">
      <w:pPr>
        <w:pStyle w:val="3"/>
        <w:spacing w:line="276" w:lineRule="auto"/>
        <w:rPr>
          <w:rFonts w:ascii="Arial" w:eastAsia="Arial" w:hAnsi="Arial" w:cs="Arial"/>
          <w:sz w:val="22"/>
          <w:szCs w:val="22"/>
        </w:rPr>
      </w:pPr>
      <w:bookmarkStart w:id="49" w:name="_heading=h.xiz6tpl4bh06" w:colFirst="0" w:colLast="0"/>
      <w:bookmarkEnd w:id="49"/>
      <w:r>
        <w:rPr>
          <w:rFonts w:ascii="Arial" w:eastAsia="Arial" w:hAnsi="Arial" w:cs="Arial"/>
          <w:sz w:val="22"/>
          <w:szCs w:val="22"/>
        </w:rPr>
        <w:t>2.9.3 Пример</w:t>
      </w:r>
    </w:p>
    <w:p w14:paraId="4054AFE6" w14:textId="77777777" w:rsidR="00515ED8" w:rsidRDefault="00E834EA">
      <w:pPr>
        <w:numPr>
          <w:ilvl w:val="0"/>
          <w:numId w:val="14"/>
        </w:numPr>
        <w:spacing w:line="276" w:lineRule="auto"/>
        <w:ind w:left="0"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Мониторинг неисправностей проводки</w:t>
      </w:r>
      <w:r>
        <w:rPr>
          <w:rFonts w:ascii="Arial" w:eastAsia="Arial" w:hAnsi="Arial" w:cs="Arial"/>
          <w:sz w:val="22"/>
          <w:szCs w:val="22"/>
        </w:rPr>
        <w:br/>
        <w:t>Шаг 1: Включение зажигания</w:t>
      </w:r>
      <w:r>
        <w:rPr>
          <w:rFonts w:ascii="Arial" w:eastAsia="Arial" w:hAnsi="Arial" w:cs="Arial"/>
          <w:sz w:val="22"/>
          <w:szCs w:val="22"/>
        </w:rPr>
        <w:br/>
        <w:t>Шаг 2: Подключение INCA</w:t>
      </w:r>
      <w:r>
        <w:rPr>
          <w:rFonts w:ascii="Arial" w:eastAsia="Arial" w:hAnsi="Arial" w:cs="Arial"/>
          <w:sz w:val="22"/>
          <w:szCs w:val="22"/>
        </w:rPr>
        <w:br/>
        <w:t>Шаг 3: Запуск двигателя</w:t>
      </w:r>
      <w:r>
        <w:rPr>
          <w:rFonts w:ascii="Arial" w:eastAsia="Arial" w:hAnsi="Arial" w:cs="Arial"/>
          <w:sz w:val="22"/>
          <w:szCs w:val="22"/>
        </w:rPr>
        <w:br/>
        <w:t>Шаг 4: Отсоед</w:t>
      </w:r>
      <w:r>
        <w:rPr>
          <w:rFonts w:ascii="Arial" w:eastAsia="Arial" w:hAnsi="Arial" w:cs="Arial"/>
          <w:sz w:val="22"/>
          <w:szCs w:val="22"/>
        </w:rPr>
        <w:t>инение датчика температуры охлаждающей жидкости</w:t>
      </w:r>
      <w:r>
        <w:rPr>
          <w:rFonts w:ascii="Arial" w:eastAsia="Arial" w:hAnsi="Arial" w:cs="Arial"/>
          <w:sz w:val="22"/>
          <w:szCs w:val="22"/>
        </w:rPr>
        <w:br/>
        <w:t>Шаг 5: Наблюдение за изменением errm_curr_dtc, errm_curr_dtc_typ: сообщается о неисправности датчика температуры охлаждающей жидкости.</w:t>
      </w:r>
    </w:p>
    <w:p w14:paraId="4054AFE7" w14:textId="77777777" w:rsidR="00515ED8" w:rsidRDefault="00E834EA">
      <w:pPr>
        <w:numPr>
          <w:ilvl w:val="0"/>
          <w:numId w:val="14"/>
        </w:numPr>
        <w:spacing w:line="276" w:lineRule="auto"/>
        <w:ind w:left="0"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Мониторинг сбоев управления системными модулями</w:t>
      </w:r>
      <w:r>
        <w:rPr>
          <w:rFonts w:ascii="Arial" w:eastAsia="Arial" w:hAnsi="Arial" w:cs="Arial"/>
          <w:sz w:val="22"/>
          <w:szCs w:val="22"/>
        </w:rPr>
        <w:br/>
        <w:t>Шаг 1: Работающий двигате</w:t>
      </w:r>
      <w:r>
        <w:rPr>
          <w:rFonts w:ascii="Arial" w:eastAsia="Arial" w:hAnsi="Arial" w:cs="Arial"/>
          <w:sz w:val="22"/>
          <w:szCs w:val="22"/>
        </w:rPr>
        <w:t>ль</w:t>
      </w:r>
      <w:r>
        <w:rPr>
          <w:rFonts w:ascii="Arial" w:eastAsia="Arial" w:hAnsi="Arial" w:cs="Arial"/>
          <w:sz w:val="22"/>
          <w:szCs w:val="22"/>
        </w:rPr>
        <w:br/>
        <w:t>Шаг 2: Подключение INCA</w:t>
      </w:r>
      <w:r>
        <w:rPr>
          <w:rFonts w:ascii="Arial" w:eastAsia="Arial" w:hAnsi="Arial" w:cs="Arial"/>
          <w:sz w:val="22"/>
          <w:szCs w:val="22"/>
        </w:rPr>
        <w:br/>
        <w:t>Шаг 3: Запуск двигателя</w:t>
      </w:r>
      <w:r>
        <w:rPr>
          <w:rFonts w:ascii="Arial" w:eastAsia="Arial" w:hAnsi="Arial" w:cs="Arial"/>
          <w:sz w:val="22"/>
          <w:szCs w:val="22"/>
        </w:rPr>
        <w:br/>
        <w:t>Шаг 4: Отсоединение катушки зажигания 1-го цилиндра</w:t>
      </w:r>
      <w:r>
        <w:rPr>
          <w:rFonts w:ascii="Arial" w:eastAsia="Arial" w:hAnsi="Arial" w:cs="Arial"/>
          <w:sz w:val="22"/>
          <w:szCs w:val="22"/>
        </w:rPr>
        <w:br/>
        <w:t>Шаг 5: Наблюдение за изменением errm_curr_dtc, errm_curr_dtc_typ: сообщается о пропуске воспламенения в 1-м цилиндре.</w:t>
      </w:r>
    </w:p>
    <w:p w14:paraId="4054AFE8" w14:textId="77777777" w:rsidR="00515ED8" w:rsidRDefault="00E834EA">
      <w:pPr>
        <w:numPr>
          <w:ilvl w:val="0"/>
          <w:numId w:val="14"/>
        </w:numPr>
        <w:spacing w:line="276" w:lineRule="auto"/>
        <w:ind w:left="0"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Управление контрольной лампой неисп</w:t>
      </w:r>
      <w:r>
        <w:rPr>
          <w:rFonts w:ascii="Arial" w:eastAsia="Arial" w:hAnsi="Arial" w:cs="Arial"/>
          <w:sz w:val="22"/>
          <w:szCs w:val="22"/>
        </w:rPr>
        <w:t>равности</w:t>
      </w:r>
      <w:r>
        <w:rPr>
          <w:rFonts w:ascii="Arial" w:eastAsia="Arial" w:hAnsi="Arial" w:cs="Arial"/>
          <w:sz w:val="22"/>
          <w:szCs w:val="22"/>
        </w:rPr>
        <w:br/>
        <w:t>Шаг 1: Работающий двигатель</w:t>
      </w:r>
      <w:r>
        <w:rPr>
          <w:rFonts w:ascii="Arial" w:eastAsia="Arial" w:hAnsi="Arial" w:cs="Arial"/>
          <w:sz w:val="22"/>
          <w:szCs w:val="22"/>
        </w:rPr>
        <w:br/>
        <w:t>Шаг 2: Подключение INCA</w:t>
      </w:r>
      <w:r>
        <w:rPr>
          <w:rFonts w:ascii="Arial" w:eastAsia="Arial" w:hAnsi="Arial" w:cs="Arial"/>
          <w:sz w:val="22"/>
          <w:szCs w:val="22"/>
        </w:rPr>
        <w:br/>
        <w:t>Шаг 3: Запуск двигателя</w:t>
      </w:r>
      <w:r>
        <w:rPr>
          <w:rFonts w:ascii="Arial" w:eastAsia="Arial" w:hAnsi="Arial" w:cs="Arial"/>
          <w:sz w:val="22"/>
          <w:szCs w:val="22"/>
        </w:rPr>
        <w:br/>
        <w:t>Шаг 4: Отсоединение катушки зажигания 1-го цилиндра</w:t>
      </w:r>
      <w:r>
        <w:rPr>
          <w:rFonts w:ascii="Arial" w:eastAsia="Arial" w:hAnsi="Arial" w:cs="Arial"/>
          <w:sz w:val="22"/>
          <w:szCs w:val="22"/>
        </w:rPr>
        <w:br/>
        <w:t>Шаг 5: Наблюдение за контрольной лампой неисправности: она загорается.</w:t>
      </w:r>
    </w:p>
    <w:p w14:paraId="4054AFE9" w14:textId="77777777" w:rsidR="00515ED8" w:rsidRDefault="00515ED8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bookmarkStart w:id="50" w:name="_heading=h.88jndxil4q33" w:colFirst="0" w:colLast="0"/>
      <w:bookmarkEnd w:id="50"/>
    </w:p>
    <w:p w14:paraId="4054AFEA" w14:textId="77777777" w:rsidR="00515ED8" w:rsidRDefault="00E834EA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2.10 Характеристики функций безопасности и защи</w:t>
      </w:r>
      <w:r>
        <w:rPr>
          <w:rFonts w:ascii="Arial" w:eastAsia="Arial" w:hAnsi="Arial" w:cs="Arial"/>
          <w:b/>
          <w:sz w:val="22"/>
          <w:szCs w:val="22"/>
        </w:rPr>
        <w:t>ты</w:t>
      </w: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b/>
          <w:sz w:val="22"/>
          <w:szCs w:val="22"/>
        </w:rPr>
        <w:t>2.10.1 Описание и назначение программного обеспечения</w:t>
      </w:r>
      <w:r>
        <w:rPr>
          <w:rFonts w:ascii="Arial" w:eastAsia="Arial" w:hAnsi="Arial" w:cs="Arial"/>
          <w:sz w:val="22"/>
          <w:szCs w:val="22"/>
        </w:rPr>
        <w:br/>
        <w:t>Механизм аварийной защиты — это важная функция в управлении ЭБУ, которая может защитить аппаратное обеспечение от повреждений и снизить риски безопасности во время движения автомобиля.</w:t>
      </w:r>
      <w:r>
        <w:rPr>
          <w:rFonts w:ascii="Arial" w:eastAsia="Arial" w:hAnsi="Arial" w:cs="Arial"/>
          <w:sz w:val="22"/>
          <w:szCs w:val="22"/>
        </w:rPr>
        <w:br/>
        <w:t>Цели управлени</w:t>
      </w:r>
      <w:r>
        <w:rPr>
          <w:rFonts w:ascii="Arial" w:eastAsia="Arial" w:hAnsi="Arial" w:cs="Arial"/>
          <w:sz w:val="22"/>
          <w:szCs w:val="22"/>
        </w:rPr>
        <w:t>я заключаются в следующем:</w:t>
      </w:r>
      <w:r>
        <w:rPr>
          <w:rFonts w:ascii="Arial" w:eastAsia="Arial" w:hAnsi="Arial" w:cs="Arial"/>
          <w:sz w:val="22"/>
          <w:szCs w:val="22"/>
        </w:rPr>
        <w:br/>
        <w:t>● Снижение рисков для безопасности;</w:t>
      </w:r>
      <w:r>
        <w:rPr>
          <w:rFonts w:ascii="Arial" w:eastAsia="Arial" w:hAnsi="Arial" w:cs="Arial"/>
          <w:sz w:val="22"/>
          <w:szCs w:val="22"/>
        </w:rPr>
        <w:br/>
        <w:t>● Защита аппаратного обеспечения.</w:t>
      </w:r>
      <w:r>
        <w:rPr>
          <w:rFonts w:ascii="Arial" w:eastAsia="Arial" w:hAnsi="Arial" w:cs="Arial"/>
          <w:sz w:val="22"/>
          <w:szCs w:val="22"/>
        </w:rPr>
        <w:br/>
        <w:t>Программное обеспечение выполняет следующие функции:</w:t>
      </w:r>
      <w:r>
        <w:rPr>
          <w:rFonts w:ascii="Arial" w:eastAsia="Arial" w:hAnsi="Arial" w:cs="Arial"/>
          <w:sz w:val="22"/>
          <w:szCs w:val="22"/>
        </w:rPr>
        <w:br/>
        <w:t>● Аварийные защитные меры;</w:t>
      </w: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lastRenderedPageBreak/>
        <w:t>● Аварийный режим работы (Degraded Operation Mode).</w:t>
      </w:r>
    </w:p>
    <w:p w14:paraId="4054AFEB" w14:textId="77777777" w:rsidR="00515ED8" w:rsidRDefault="00E834EA">
      <w:pPr>
        <w:pStyle w:val="3"/>
        <w:spacing w:line="276" w:lineRule="auto"/>
        <w:rPr>
          <w:rFonts w:ascii="Arial" w:eastAsia="Arial" w:hAnsi="Arial" w:cs="Arial"/>
          <w:sz w:val="22"/>
          <w:szCs w:val="22"/>
        </w:rPr>
      </w:pPr>
      <w:bookmarkStart w:id="51" w:name="_heading=h.roonsyfn9jtp" w:colFirst="0" w:colLast="0"/>
      <w:bookmarkEnd w:id="51"/>
      <w:r>
        <w:rPr>
          <w:rFonts w:ascii="Arial" w:eastAsia="Arial" w:hAnsi="Arial" w:cs="Arial"/>
          <w:sz w:val="22"/>
          <w:szCs w:val="22"/>
        </w:rPr>
        <w:t>2.10.2 Функциональность про</w:t>
      </w:r>
      <w:r>
        <w:rPr>
          <w:rFonts w:ascii="Arial" w:eastAsia="Arial" w:hAnsi="Arial" w:cs="Arial"/>
          <w:sz w:val="22"/>
          <w:szCs w:val="22"/>
        </w:rPr>
        <w:t>граммного обеспечения</w:t>
      </w:r>
    </w:p>
    <w:p w14:paraId="4054AFEC" w14:textId="77777777" w:rsidR="00515ED8" w:rsidRDefault="00E834EA">
      <w:pPr>
        <w:numPr>
          <w:ilvl w:val="0"/>
          <w:numId w:val="15"/>
        </w:numPr>
        <w:spacing w:line="276" w:lineRule="auto"/>
        <w:ind w:left="0"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Аварийный режим работы (Degraded Operation Mode): Когда обнаруживается, что некоторые некритичные компоненты неисправны, программное обеспечение ЭБУ активирует аварийный режим работы. Путем корректировки стратегии управления двигатель</w:t>
      </w:r>
      <w:r>
        <w:rPr>
          <w:rFonts w:ascii="Arial" w:eastAsia="Arial" w:hAnsi="Arial" w:cs="Arial"/>
          <w:sz w:val="22"/>
          <w:szCs w:val="22"/>
        </w:rPr>
        <w:t xml:space="preserve"> может продолжать работать с пониженной производительностью, обеспечивая возможность безопасного движения автомобиля до места ремонта. Например, если топливная форсунка определенного цилиндра выходит из строя, программное обеспечение прекращает впрыск топл</w:t>
      </w:r>
      <w:r>
        <w:rPr>
          <w:rFonts w:ascii="Arial" w:eastAsia="Arial" w:hAnsi="Arial" w:cs="Arial"/>
          <w:sz w:val="22"/>
          <w:szCs w:val="22"/>
        </w:rPr>
        <w:t>ива в этом цилиндре и корректирует рабочие параметры других цилиндров для поддержания базовой работы двигателя.</w:t>
      </w:r>
    </w:p>
    <w:p w14:paraId="4054AFED" w14:textId="77777777" w:rsidR="00515ED8" w:rsidRDefault="00E834EA">
      <w:pPr>
        <w:numPr>
          <w:ilvl w:val="0"/>
          <w:numId w:val="15"/>
        </w:numPr>
        <w:spacing w:line="276" w:lineRule="auto"/>
        <w:ind w:left="0"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Аварийные защитные меры: Когда обнаруживается серьезная неисправность или ситуация, которая может вызвать повреждение двигателя, программное обе</w:t>
      </w:r>
      <w:r>
        <w:rPr>
          <w:rFonts w:ascii="Arial" w:eastAsia="Arial" w:hAnsi="Arial" w:cs="Arial"/>
          <w:sz w:val="22"/>
          <w:szCs w:val="22"/>
        </w:rPr>
        <w:t>спечение немедленно принимает аварийные защитные меры, такие как отключение подачи топлива и прекращение зажигания, чтобы предотвратить дальнейшее повреждение двигателя.</w:t>
      </w:r>
    </w:p>
    <w:p w14:paraId="4054AFEE" w14:textId="77777777" w:rsidR="00515ED8" w:rsidRDefault="00E834EA">
      <w:pPr>
        <w:pStyle w:val="3"/>
        <w:spacing w:line="276" w:lineRule="auto"/>
        <w:rPr>
          <w:rFonts w:ascii="Arial" w:eastAsia="Arial" w:hAnsi="Arial" w:cs="Arial"/>
          <w:sz w:val="22"/>
          <w:szCs w:val="22"/>
        </w:rPr>
      </w:pPr>
      <w:bookmarkStart w:id="52" w:name="_heading=h.xo7ji0xq3c3p" w:colFirst="0" w:colLast="0"/>
      <w:bookmarkEnd w:id="52"/>
      <w:r>
        <w:rPr>
          <w:rFonts w:ascii="Arial" w:eastAsia="Arial" w:hAnsi="Arial" w:cs="Arial"/>
          <w:sz w:val="22"/>
          <w:szCs w:val="22"/>
        </w:rPr>
        <w:t>2.10.3 Пример</w:t>
      </w:r>
    </w:p>
    <w:p w14:paraId="4054AFEF" w14:textId="77777777" w:rsidR="00515ED8" w:rsidRDefault="00E834EA">
      <w:pPr>
        <w:numPr>
          <w:ilvl w:val="0"/>
          <w:numId w:val="16"/>
        </w:numPr>
        <w:spacing w:line="276" w:lineRule="auto"/>
        <w:ind w:left="0"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Аварийный режим работы (Degraded Operation Mode)</w:t>
      </w:r>
      <w:r>
        <w:rPr>
          <w:rFonts w:ascii="Arial" w:eastAsia="Arial" w:hAnsi="Arial" w:cs="Arial"/>
          <w:sz w:val="22"/>
          <w:szCs w:val="22"/>
        </w:rPr>
        <w:br/>
        <w:t>Шаг 1: Включение зажигания</w:t>
      </w:r>
      <w:r>
        <w:rPr>
          <w:rFonts w:ascii="Arial" w:eastAsia="Arial" w:hAnsi="Arial" w:cs="Arial"/>
          <w:sz w:val="22"/>
          <w:szCs w:val="22"/>
        </w:rPr>
        <w:br/>
        <w:t>Шаг 2: Подключение INCA</w:t>
      </w:r>
      <w:r>
        <w:rPr>
          <w:rFonts w:ascii="Arial" w:eastAsia="Arial" w:hAnsi="Arial" w:cs="Arial"/>
          <w:sz w:val="22"/>
          <w:szCs w:val="22"/>
        </w:rPr>
        <w:br/>
        <w:t>Шаг 3: Запуск двигателя</w:t>
      </w:r>
      <w:r>
        <w:rPr>
          <w:rFonts w:ascii="Arial" w:eastAsia="Arial" w:hAnsi="Arial" w:cs="Arial"/>
          <w:sz w:val="22"/>
          <w:szCs w:val="22"/>
        </w:rPr>
        <w:br/>
        <w:t>Шаг 4: Отсоединение катушки зажигания 1-го цилиндра</w:t>
      </w:r>
      <w:r>
        <w:rPr>
          <w:rFonts w:ascii="Arial" w:eastAsia="Arial" w:hAnsi="Arial" w:cs="Arial"/>
          <w:sz w:val="22"/>
          <w:szCs w:val="22"/>
        </w:rPr>
        <w:br/>
        <w:t>Шаг 5: Нажатие на педаль акселератора, ощущается снижение мощности.</w:t>
      </w:r>
    </w:p>
    <w:p w14:paraId="4054AFF0" w14:textId="77777777" w:rsidR="00515ED8" w:rsidRDefault="00515ED8">
      <w:pPr>
        <w:spacing w:line="276" w:lineRule="auto"/>
        <w:rPr>
          <w:rFonts w:ascii="Arial" w:eastAsia="Arial" w:hAnsi="Arial" w:cs="Arial"/>
        </w:rPr>
      </w:pPr>
    </w:p>
    <w:sectPr w:rsidR="00515ED8">
      <w:headerReference w:type="default" r:id="rId36"/>
      <w:footerReference w:type="default" r:id="rId37"/>
      <w:headerReference w:type="first" r:id="rId38"/>
      <w:footerReference w:type="first" r:id="rId39"/>
      <w:pgSz w:w="11906" w:h="16838"/>
      <w:pgMar w:top="1440" w:right="1800" w:bottom="1135" w:left="1800" w:header="851" w:footer="5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4B02F" w14:textId="77777777" w:rsidR="00000000" w:rsidRDefault="00E834EA">
      <w:pPr>
        <w:spacing w:line="240" w:lineRule="auto"/>
      </w:pPr>
      <w:r>
        <w:separator/>
      </w:r>
    </w:p>
  </w:endnote>
  <w:endnote w:type="continuationSeparator" w:id="0">
    <w:p w14:paraId="4054B031" w14:textId="77777777" w:rsidR="00000000" w:rsidRDefault="00E834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4B028" w14:textId="67FBA3EF" w:rsidR="00515ED8" w:rsidRDefault="00E834E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>
      <w:rPr>
        <w:rFonts w:ascii="Arial" w:eastAsia="Arial" w:hAnsi="Arial" w:cs="Arial"/>
        <w:noProof/>
        <w:color w:val="000000"/>
        <w:sz w:val="18"/>
        <w:szCs w:val="18"/>
      </w:rPr>
      <w:t>2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  <w:r>
      <w:rPr>
        <w:rFonts w:ascii="Arial" w:eastAsia="Arial" w:hAnsi="Arial" w:cs="Arial"/>
        <w:color w:val="000000"/>
        <w:sz w:val="18"/>
        <w:szCs w:val="18"/>
      </w:rPr>
      <w:t xml:space="preserve"> / </w:t>
    </w: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NUMPAGES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>
      <w:rPr>
        <w:rFonts w:ascii="Arial" w:eastAsia="Arial" w:hAnsi="Arial" w:cs="Arial"/>
        <w:noProof/>
        <w:color w:val="000000"/>
        <w:sz w:val="18"/>
        <w:szCs w:val="18"/>
      </w:rPr>
      <w:t>3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4B02A" w14:textId="77777777" w:rsidR="00515ED8" w:rsidRDefault="00515ED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firstLine="360"/>
      <w:jc w:val="left"/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4B02B" w14:textId="77777777" w:rsidR="00000000" w:rsidRDefault="00E834EA">
      <w:pPr>
        <w:spacing w:line="240" w:lineRule="auto"/>
      </w:pPr>
      <w:r>
        <w:separator/>
      </w:r>
    </w:p>
  </w:footnote>
  <w:footnote w:type="continuationSeparator" w:id="0">
    <w:p w14:paraId="4054B02D" w14:textId="77777777" w:rsidR="00000000" w:rsidRDefault="00E834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4B027" w14:textId="77777777" w:rsidR="00515ED8" w:rsidRDefault="00E834EA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153"/>
        <w:tab w:val="right" w:pos="8306"/>
        <w:tab w:val="left" w:pos="2955"/>
      </w:tabs>
      <w:spacing w:line="240" w:lineRule="auto"/>
      <w:ind w:left="3080" w:hanging="3080"/>
      <w:jc w:val="left"/>
      <w:rPr>
        <w:b/>
        <w:color w:val="000000"/>
        <w:sz w:val="28"/>
        <w:szCs w:val="28"/>
      </w:rPr>
    </w:pPr>
    <w:bookmarkStart w:id="53" w:name="_heading=h.40lou6ecmtyv" w:colFirst="0" w:colLast="0"/>
    <w:bookmarkEnd w:id="53"/>
    <w:r>
      <w:rPr>
        <w:rFonts w:ascii="FangSong" w:eastAsia="FangSong" w:hAnsi="FangSong" w:cs="FangSong"/>
        <w:b/>
        <w:color w:val="000000"/>
        <w:sz w:val="28"/>
        <w:szCs w:val="28"/>
      </w:rPr>
      <w:t>G-TECH</w:t>
    </w:r>
    <w:r>
      <w:rPr>
        <w:rFonts w:ascii="FangSong" w:eastAsia="FangSong" w:hAnsi="FangSong" w:cs="FangSong"/>
        <w:b/>
        <w:color w:val="000000"/>
        <w:sz w:val="28"/>
        <w:szCs w:val="28"/>
      </w:rPr>
      <w:tab/>
    </w:r>
    <w:r>
      <w:rPr>
        <w:rFonts w:ascii="FangSong" w:eastAsia="FangSong" w:hAnsi="FangSong" w:cs="FangSong"/>
        <w:b/>
        <w:color w:val="000000"/>
        <w:sz w:val="28"/>
        <w:szCs w:val="28"/>
      </w:rPr>
      <w:tab/>
      <w:t xml:space="preserve">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4B029" w14:textId="77777777" w:rsidR="00515ED8" w:rsidRDefault="00E834EA">
    <w:pPr>
      <w:pBdr>
        <w:top w:val="nil"/>
        <w:left w:val="nil"/>
        <w:bottom w:val="single" w:sz="6" w:space="18" w:color="000000"/>
        <w:right w:val="nil"/>
        <w:between w:val="nil"/>
      </w:pBdr>
      <w:tabs>
        <w:tab w:val="center" w:pos="4153"/>
        <w:tab w:val="right" w:pos="8306"/>
      </w:tabs>
      <w:ind w:firstLine="360"/>
      <w:jc w:val="left"/>
      <w:rPr>
        <w:color w:val="000000"/>
        <w:sz w:val="18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4054B02B" wp14:editId="4054B02C">
              <wp:simplePos x="0" y="0"/>
              <wp:positionH relativeFrom="column">
                <wp:posOffset>60009</wp:posOffset>
              </wp:positionH>
              <wp:positionV relativeFrom="paragraph">
                <wp:posOffset>60007</wp:posOffset>
              </wp:positionV>
              <wp:extent cx="2365375" cy="301625"/>
              <wp:effectExtent l="0" t="0" r="0" b="0"/>
              <wp:wrapNone/>
              <wp:docPr id="2126921698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68075" y="3633950"/>
                        <a:ext cx="235585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054B02D" w14:textId="77777777" w:rsidR="00515ED8" w:rsidRDefault="00E834EA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32"/>
                            </w:rPr>
                            <w:t>G-TECH</w:t>
                          </w:r>
                        </w:p>
                      </w:txbxContent>
                    </wps:txbx>
                    <wps:bodyPr spcFirstLastPara="1" wrap="square" lIns="91425" tIns="0" rIns="91425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60009</wp:posOffset>
              </wp:positionH>
              <wp:positionV relativeFrom="paragraph">
                <wp:posOffset>60007</wp:posOffset>
              </wp:positionV>
              <wp:extent cx="2365375" cy="301625"/>
              <wp:effectExtent b="0" l="0" r="0" t="0"/>
              <wp:wrapNone/>
              <wp:docPr id="2126921698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65375" cy="3016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D4982"/>
    <w:multiLevelType w:val="multilevel"/>
    <w:tmpl w:val="A4A61C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BCA7CE3"/>
    <w:multiLevelType w:val="multilevel"/>
    <w:tmpl w:val="BB3A2A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" w15:restartNumberingAfterBreak="0">
    <w:nsid w:val="122F3824"/>
    <w:multiLevelType w:val="multilevel"/>
    <w:tmpl w:val="F5D0D06C"/>
    <w:lvl w:ilvl="0">
      <w:start w:val="1"/>
      <w:numFmt w:val="decimal"/>
      <w:pStyle w:val="4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141C1CF8"/>
    <w:multiLevelType w:val="multilevel"/>
    <w:tmpl w:val="1FD454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24CD7741"/>
    <w:multiLevelType w:val="multilevel"/>
    <w:tmpl w:val="B84826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287C69D6"/>
    <w:multiLevelType w:val="multilevel"/>
    <w:tmpl w:val="FA6212C2"/>
    <w:lvl w:ilvl="0">
      <w:start w:val="1"/>
      <w:numFmt w:val="decimal"/>
      <w:pStyle w:val="141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2AA37C54"/>
    <w:multiLevelType w:val="multilevel"/>
    <w:tmpl w:val="E9B6A8F2"/>
    <w:lvl w:ilvl="0">
      <w:start w:val="1"/>
      <w:numFmt w:val="decimal"/>
      <w:pStyle w:val="a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330205A9"/>
    <w:multiLevelType w:val="multilevel"/>
    <w:tmpl w:val="AB6489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336559E9"/>
    <w:multiLevelType w:val="multilevel"/>
    <w:tmpl w:val="219EF468"/>
    <w:lvl w:ilvl="0">
      <w:start w:val="1"/>
      <w:numFmt w:val="decimal"/>
      <w:pStyle w:val="1410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3DAE7B91"/>
    <w:multiLevelType w:val="multilevel"/>
    <w:tmpl w:val="9EFCC7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3F527D4C"/>
    <w:multiLevelType w:val="multilevel"/>
    <w:tmpl w:val="4D6813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5F087093"/>
    <w:multiLevelType w:val="multilevel"/>
    <w:tmpl w:val="20F022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67CC3C34"/>
    <w:multiLevelType w:val="multilevel"/>
    <w:tmpl w:val="C60AF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6ADB228E"/>
    <w:multiLevelType w:val="multilevel"/>
    <w:tmpl w:val="99EC864A"/>
    <w:lvl w:ilvl="0">
      <w:start w:val="1"/>
      <w:numFmt w:val="decimal"/>
      <w:pStyle w:val="14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6ED37288"/>
    <w:multiLevelType w:val="multilevel"/>
    <w:tmpl w:val="2C9E23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72DE121E"/>
    <w:multiLevelType w:val="multilevel"/>
    <w:tmpl w:val="6BC02D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7802389A"/>
    <w:multiLevelType w:val="multilevel"/>
    <w:tmpl w:val="67E408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)"/>
      <w:lvlJc w:val="left"/>
      <w:pPr>
        <w:ind w:left="723" w:hanging="440"/>
      </w:pPr>
      <w:rPr>
        <w:b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94005095">
    <w:abstractNumId w:val="1"/>
  </w:num>
  <w:num w:numId="2" w16cid:durableId="1404793968">
    <w:abstractNumId w:val="6"/>
  </w:num>
  <w:num w:numId="3" w16cid:durableId="114562839">
    <w:abstractNumId w:val="2"/>
  </w:num>
  <w:num w:numId="4" w16cid:durableId="1432162928">
    <w:abstractNumId w:val="8"/>
  </w:num>
  <w:num w:numId="5" w16cid:durableId="2112239899">
    <w:abstractNumId w:val="5"/>
  </w:num>
  <w:num w:numId="6" w16cid:durableId="1979798012">
    <w:abstractNumId w:val="13"/>
  </w:num>
  <w:num w:numId="7" w16cid:durableId="39326954">
    <w:abstractNumId w:val="0"/>
  </w:num>
  <w:num w:numId="8" w16cid:durableId="340162011">
    <w:abstractNumId w:val="14"/>
  </w:num>
  <w:num w:numId="9" w16cid:durableId="500389572">
    <w:abstractNumId w:val="4"/>
  </w:num>
  <w:num w:numId="10" w16cid:durableId="1168327945">
    <w:abstractNumId w:val="9"/>
  </w:num>
  <w:num w:numId="11" w16cid:durableId="562519672">
    <w:abstractNumId w:val="10"/>
  </w:num>
  <w:num w:numId="12" w16cid:durableId="2077312174">
    <w:abstractNumId w:val="11"/>
  </w:num>
  <w:num w:numId="13" w16cid:durableId="649135567">
    <w:abstractNumId w:val="12"/>
  </w:num>
  <w:num w:numId="14" w16cid:durableId="2042703909">
    <w:abstractNumId w:val="15"/>
  </w:num>
  <w:num w:numId="15" w16cid:durableId="458649954">
    <w:abstractNumId w:val="3"/>
  </w:num>
  <w:num w:numId="16" w16cid:durableId="1506747437">
    <w:abstractNumId w:val="7"/>
  </w:num>
  <w:num w:numId="17" w16cid:durableId="13614727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ED8"/>
    <w:rsid w:val="00515ED8"/>
    <w:rsid w:val="00E8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054AF02"/>
  <w15:docId w15:val="{D4AE9347-7A6D-3F4C-920E-ACF63F70F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1"/>
        <w:szCs w:val="21"/>
        <w:lang w:val="ru" w:eastAsia="ru-RU" w:bidi="ar-SA"/>
      </w:rPr>
    </w:rPrDefault>
    <w:pPrDefault>
      <w:pPr>
        <w:widowControl w:val="0"/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uiPriority w:val="9"/>
    <w:qFormat/>
    <w:pPr>
      <w:spacing w:line="360" w:lineRule="auto"/>
      <w:ind w:left="360" w:hanging="360"/>
      <w:outlineLvl w:val="0"/>
    </w:pPr>
    <w:rPr>
      <w:b/>
      <w:sz w:val="28"/>
      <w:szCs w:val="28"/>
    </w:rPr>
  </w:style>
  <w:style w:type="paragraph" w:styleId="2">
    <w:name w:val="heading 2"/>
    <w:basedOn w:val="a0"/>
    <w:next w:val="a0"/>
    <w:uiPriority w:val="9"/>
    <w:unhideWhenUsed/>
    <w:qFormat/>
    <w:pPr>
      <w:ind w:left="360" w:hanging="360"/>
      <w:outlineLvl w:val="1"/>
    </w:pPr>
    <w:rPr>
      <w:b/>
      <w:sz w:val="24"/>
      <w:szCs w:val="24"/>
    </w:rPr>
  </w:style>
  <w:style w:type="paragraph" w:styleId="3">
    <w:name w:val="heading 3"/>
    <w:basedOn w:val="a0"/>
    <w:next w:val="a0"/>
    <w:uiPriority w:val="9"/>
    <w:unhideWhenUsed/>
    <w:qFormat/>
    <w:pPr>
      <w:outlineLvl w:val="2"/>
    </w:pPr>
    <w:rPr>
      <w:b/>
    </w:rPr>
  </w:style>
  <w:style w:type="paragraph" w:styleId="40">
    <w:name w:val="heading 4"/>
    <w:basedOn w:val="a0"/>
    <w:next w:val="a0"/>
    <w:uiPriority w:val="9"/>
    <w:semiHidden/>
    <w:unhideWhenUsed/>
    <w:qFormat/>
    <w:pPr>
      <w:ind w:left="720" w:hanging="720"/>
      <w:outlineLvl w:val="3"/>
    </w:pPr>
    <w:rPr>
      <w:b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spacing w:before="280" w:after="290" w:line="376" w:lineRule="auto"/>
      <w:outlineLvl w:val="4"/>
    </w:pPr>
    <w:rPr>
      <w:b/>
      <w:sz w:val="28"/>
      <w:szCs w:val="28"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spacing w:before="240" w:after="64" w:line="320" w:lineRule="auto"/>
      <w:outlineLvl w:val="5"/>
    </w:pPr>
    <w:rPr>
      <w:rFonts w:ascii="Cambria" w:eastAsia="Cambria" w:hAnsi="Cambria" w:cs="Cambria"/>
      <w:b/>
      <w:sz w:val="24"/>
      <w:szCs w:val="24"/>
    </w:rPr>
  </w:style>
  <w:style w:type="paragraph" w:styleId="7">
    <w:name w:val="heading 7"/>
    <w:link w:val="70"/>
    <w:autoRedefine/>
    <w:uiPriority w:val="9"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40" w:after="64" w:line="320" w:lineRule="auto"/>
      <w:ind w:left="1440" w:hanging="1440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40" w:after="64" w:line="320" w:lineRule="auto"/>
      <w:ind w:left="1584" w:hanging="1584"/>
      <w:outlineLvl w:val="8"/>
    </w:pPr>
    <w:rPr>
      <w:rFonts w:asciiTheme="majorHAnsi" w:eastAsiaTheme="majorEastAsia" w:hAnsiTheme="majorHAnsi" w:cstheme="majorBid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uiPriority w:val="10"/>
    <w:qFormat/>
    <w:pPr>
      <w:spacing w:before="240" w:after="60"/>
      <w:jc w:val="center"/>
    </w:pPr>
    <w:rPr>
      <w:rFonts w:ascii="Cambria" w:eastAsia="Cambria" w:hAnsi="Cambria" w:cs="Cambria"/>
      <w:b/>
      <w:sz w:val="32"/>
      <w:szCs w:val="32"/>
    </w:rPr>
  </w:style>
  <w:style w:type="paragraph" w:styleId="a5">
    <w:name w:val="List Paragraph"/>
    <w:uiPriority w:val="34"/>
    <w:qFormat/>
    <w:pPr>
      <w:ind w:firstLine="420"/>
    </w:pPr>
  </w:style>
  <w:style w:type="paragraph" w:styleId="71">
    <w:name w:val="toc 7"/>
    <w:uiPriority w:val="39"/>
    <w:unhideWhenUsed/>
    <w:qFormat/>
    <w:pPr>
      <w:spacing w:line="240" w:lineRule="auto"/>
      <w:ind w:leftChars="1200" w:left="2520"/>
    </w:pPr>
  </w:style>
  <w:style w:type="paragraph" w:styleId="a6">
    <w:name w:val="caption"/>
    <w:uiPriority w:val="35"/>
    <w:unhideWhenUsed/>
    <w:qFormat/>
    <w:pPr>
      <w:spacing w:line="240" w:lineRule="auto"/>
    </w:pPr>
    <w:rPr>
      <w:rFonts w:asciiTheme="majorHAnsi" w:eastAsia="SimHei" w:hAnsiTheme="majorHAnsi" w:cstheme="majorBidi"/>
      <w:sz w:val="20"/>
      <w:szCs w:val="20"/>
    </w:rPr>
  </w:style>
  <w:style w:type="paragraph" w:styleId="a">
    <w:name w:val="List Bullet"/>
    <w:uiPriority w:val="99"/>
    <w:semiHidden/>
    <w:unhideWhenUsed/>
    <w:qFormat/>
    <w:pPr>
      <w:numPr>
        <w:numId w:val="2"/>
      </w:numPr>
    </w:pPr>
  </w:style>
  <w:style w:type="paragraph" w:styleId="a7">
    <w:name w:val="annotation text"/>
    <w:link w:val="a8"/>
    <w:semiHidden/>
    <w:unhideWhenUsed/>
    <w:qFormat/>
    <w:pPr>
      <w:jc w:val="left"/>
    </w:pPr>
    <w:rPr>
      <w:rFonts w:eastAsia="SimSun" w:cs="Times New Roman"/>
    </w:rPr>
  </w:style>
  <w:style w:type="paragraph" w:styleId="a9">
    <w:name w:val="Body Text"/>
    <w:qFormat/>
    <w:pPr>
      <w:widowControl/>
      <w:spacing w:after="120"/>
      <w:jc w:val="left"/>
    </w:pPr>
    <w:rPr>
      <w:sz w:val="20"/>
      <w:szCs w:val="20"/>
    </w:rPr>
  </w:style>
  <w:style w:type="paragraph" w:styleId="50">
    <w:name w:val="toc 5"/>
    <w:uiPriority w:val="39"/>
    <w:unhideWhenUsed/>
    <w:qFormat/>
    <w:pPr>
      <w:spacing w:line="240" w:lineRule="auto"/>
      <w:ind w:leftChars="800" w:left="1680"/>
    </w:pPr>
  </w:style>
  <w:style w:type="paragraph" w:styleId="30">
    <w:name w:val="toc 3"/>
    <w:uiPriority w:val="39"/>
    <w:unhideWhenUsed/>
    <w:qFormat/>
    <w:pPr>
      <w:ind w:leftChars="400" w:left="840"/>
    </w:pPr>
  </w:style>
  <w:style w:type="paragraph" w:styleId="81">
    <w:name w:val="toc 8"/>
    <w:uiPriority w:val="39"/>
    <w:unhideWhenUsed/>
    <w:qFormat/>
    <w:pPr>
      <w:spacing w:line="240" w:lineRule="auto"/>
      <w:ind w:leftChars="1400" w:left="2940"/>
    </w:pPr>
  </w:style>
  <w:style w:type="paragraph" w:styleId="aa">
    <w:name w:val="Balloon Text"/>
    <w:link w:val="ab"/>
    <w:uiPriority w:val="99"/>
    <w:semiHidden/>
    <w:unhideWhenUsed/>
    <w:qFormat/>
    <w:rPr>
      <w:sz w:val="18"/>
      <w:szCs w:val="18"/>
    </w:rPr>
  </w:style>
  <w:style w:type="paragraph" w:styleId="ac">
    <w:name w:val="footer"/>
    <w:link w:val="ad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e">
    <w:name w:val="header"/>
    <w:link w:val="af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uiPriority w:val="39"/>
    <w:unhideWhenUsed/>
    <w:qFormat/>
  </w:style>
  <w:style w:type="paragraph" w:styleId="41">
    <w:name w:val="toc 4"/>
    <w:uiPriority w:val="39"/>
    <w:unhideWhenUsed/>
    <w:qFormat/>
    <w:pPr>
      <w:ind w:leftChars="600" w:left="1260"/>
    </w:pPr>
  </w:style>
  <w:style w:type="paragraph" w:styleId="60">
    <w:name w:val="toc 6"/>
    <w:uiPriority w:val="39"/>
    <w:unhideWhenUsed/>
    <w:qFormat/>
    <w:pPr>
      <w:spacing w:line="240" w:lineRule="auto"/>
      <w:ind w:leftChars="1000" w:left="2100"/>
    </w:pPr>
  </w:style>
  <w:style w:type="paragraph" w:styleId="20">
    <w:name w:val="toc 2"/>
    <w:uiPriority w:val="39"/>
    <w:unhideWhenUsed/>
    <w:qFormat/>
    <w:pPr>
      <w:ind w:leftChars="200" w:left="420"/>
    </w:pPr>
  </w:style>
  <w:style w:type="paragraph" w:styleId="91">
    <w:name w:val="toc 9"/>
    <w:uiPriority w:val="39"/>
    <w:unhideWhenUsed/>
    <w:qFormat/>
    <w:pPr>
      <w:spacing w:line="240" w:lineRule="auto"/>
      <w:ind w:leftChars="1600" w:left="3360"/>
    </w:pPr>
  </w:style>
  <w:style w:type="paragraph" w:styleId="af0">
    <w:name w:val="Normal (Web)"/>
    <w:uiPriority w:val="99"/>
    <w:semiHidden/>
    <w:unhideWhenUsed/>
    <w:qFormat/>
    <w:rPr>
      <w:sz w:val="24"/>
    </w:rPr>
  </w:style>
  <w:style w:type="paragraph" w:styleId="af1">
    <w:name w:val="annotation subject"/>
    <w:basedOn w:val="a7"/>
    <w:next w:val="a7"/>
    <w:link w:val="af2"/>
    <w:uiPriority w:val="99"/>
    <w:semiHidden/>
    <w:unhideWhenUsed/>
    <w:qFormat/>
    <w:pPr>
      <w:spacing w:line="240" w:lineRule="auto"/>
    </w:pPr>
    <w:rPr>
      <w:b/>
      <w:bCs/>
    </w:rPr>
  </w:style>
  <w:style w:type="table" w:styleId="af3">
    <w:name w:val="Table Grid"/>
    <w:basedOn w:val="a2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4">
    <w:name w:val="Strong"/>
    <w:basedOn w:val="a1"/>
    <w:autoRedefine/>
    <w:uiPriority w:val="22"/>
    <w:qFormat/>
    <w:rPr>
      <w:b/>
      <w:bCs/>
    </w:rPr>
  </w:style>
  <w:style w:type="character" w:styleId="af5">
    <w:name w:val="Emphasis"/>
    <w:basedOn w:val="a1"/>
    <w:autoRedefine/>
    <w:uiPriority w:val="20"/>
    <w:qFormat/>
    <w:rPr>
      <w:iCs/>
      <w:color w:val="76923C" w:themeColor="accent3" w:themeShade="BF"/>
    </w:rPr>
  </w:style>
  <w:style w:type="character" w:styleId="af6">
    <w:name w:val="Hyperlink"/>
    <w:basedOn w:val="a1"/>
    <w:autoRedefine/>
    <w:uiPriority w:val="99"/>
    <w:unhideWhenUsed/>
    <w:qFormat/>
    <w:rPr>
      <w:color w:val="0000FF" w:themeColor="hyperlink"/>
      <w:u w:val="single"/>
    </w:rPr>
  </w:style>
  <w:style w:type="character" w:styleId="af7">
    <w:name w:val="annotation reference"/>
    <w:basedOn w:val="a1"/>
    <w:autoRedefine/>
    <w:uiPriority w:val="99"/>
    <w:semiHidden/>
    <w:unhideWhenUsed/>
    <w:qFormat/>
    <w:rPr>
      <w:sz w:val="21"/>
      <w:szCs w:val="21"/>
    </w:rPr>
  </w:style>
  <w:style w:type="character" w:customStyle="1" w:styleId="11">
    <w:name w:val="Заголовок 1 Знак"/>
    <w:basedOn w:val="a1"/>
    <w:autoRedefine/>
    <w:uiPriority w:val="9"/>
    <w:qFormat/>
    <w:rPr>
      <w:b/>
      <w:sz w:val="28"/>
    </w:rPr>
  </w:style>
  <w:style w:type="character" w:customStyle="1" w:styleId="21">
    <w:name w:val="Заголовок 2 Знак"/>
    <w:basedOn w:val="a1"/>
    <w:uiPriority w:val="9"/>
    <w:qFormat/>
    <w:rPr>
      <w:b/>
      <w:sz w:val="24"/>
    </w:rPr>
  </w:style>
  <w:style w:type="character" w:customStyle="1" w:styleId="31">
    <w:name w:val="Заголовок 3 Знак"/>
    <w:basedOn w:val="a1"/>
    <w:autoRedefine/>
    <w:uiPriority w:val="9"/>
    <w:qFormat/>
    <w:rPr>
      <w:b/>
    </w:rPr>
  </w:style>
  <w:style w:type="character" w:customStyle="1" w:styleId="42">
    <w:name w:val="Заголовок 4 Знак"/>
    <w:basedOn w:val="a1"/>
    <w:autoRedefine/>
    <w:uiPriority w:val="9"/>
    <w:qFormat/>
    <w:rPr>
      <w:b/>
    </w:rPr>
  </w:style>
  <w:style w:type="character" w:customStyle="1" w:styleId="af">
    <w:name w:val="Верхний колонтитул Знак"/>
    <w:basedOn w:val="a1"/>
    <w:link w:val="ae"/>
    <w:autoRedefine/>
    <w:uiPriority w:val="99"/>
    <w:qFormat/>
    <w:rPr>
      <w:sz w:val="18"/>
      <w:szCs w:val="18"/>
    </w:rPr>
  </w:style>
  <w:style w:type="character" w:customStyle="1" w:styleId="ad">
    <w:name w:val="Нижний колонтитул Знак"/>
    <w:basedOn w:val="a1"/>
    <w:link w:val="ac"/>
    <w:autoRedefine/>
    <w:uiPriority w:val="99"/>
    <w:qFormat/>
    <w:rPr>
      <w:sz w:val="18"/>
      <w:szCs w:val="18"/>
    </w:rPr>
  </w:style>
  <w:style w:type="character" w:customStyle="1" w:styleId="af8">
    <w:name w:val="Заголовок Знак"/>
    <w:basedOn w:val="a1"/>
    <w:autoRedefine/>
    <w:uiPriority w:val="10"/>
    <w:qFormat/>
    <w:rPr>
      <w:rFonts w:asciiTheme="majorHAnsi" w:eastAsia="SimSun" w:hAnsiTheme="majorHAnsi" w:cstheme="majorBidi"/>
      <w:b/>
      <w:bCs/>
      <w:sz w:val="32"/>
      <w:szCs w:val="32"/>
    </w:rPr>
  </w:style>
  <w:style w:type="paragraph" w:customStyle="1" w:styleId="Default">
    <w:name w:val="Default"/>
    <w:autoRedefine/>
    <w:qFormat/>
    <w:pPr>
      <w:autoSpaceDE w:val="0"/>
      <w:autoSpaceDN w:val="0"/>
      <w:adjustRightInd w:val="0"/>
    </w:pPr>
    <w:rPr>
      <w:rFonts w:ascii="SimSun" w:hAnsiTheme="minorHAnsi" w:cs="SimSun"/>
      <w:color w:val="000000"/>
      <w:sz w:val="24"/>
      <w:szCs w:val="24"/>
      <w:lang w:val="en-US" w:eastAsia="zh-CN"/>
    </w:rPr>
  </w:style>
  <w:style w:type="paragraph" w:customStyle="1" w:styleId="TOC1">
    <w:name w:val="TOC 标题1"/>
    <w:uiPriority w:val="39"/>
    <w:semiHidden/>
    <w:unhideWhenUsed/>
    <w:qFormat/>
    <w:pPr>
      <w:keepNext/>
      <w:keepLines/>
      <w:widowControl/>
      <w:spacing w:before="480" w:line="276" w:lineRule="auto"/>
      <w:jc w:val="left"/>
    </w:pPr>
    <w:rPr>
      <w:rFonts w:asciiTheme="majorHAnsi" w:eastAsiaTheme="majorEastAsia" w:hAnsiTheme="majorHAnsi" w:cstheme="majorBidi"/>
      <w:bCs/>
      <w:color w:val="365F91" w:themeColor="accent1" w:themeShade="BF"/>
      <w:szCs w:val="28"/>
    </w:rPr>
  </w:style>
  <w:style w:type="character" w:customStyle="1" w:styleId="ab">
    <w:name w:val="Текст выноски Знак"/>
    <w:basedOn w:val="a1"/>
    <w:link w:val="aa"/>
    <w:autoRedefine/>
    <w:uiPriority w:val="99"/>
    <w:semiHidden/>
    <w:qFormat/>
    <w:rPr>
      <w:sz w:val="18"/>
      <w:szCs w:val="18"/>
    </w:rPr>
  </w:style>
  <w:style w:type="character" w:customStyle="1" w:styleId="12">
    <w:name w:val="明显强调1"/>
    <w:basedOn w:val="a1"/>
    <w:autoRedefine/>
    <w:uiPriority w:val="21"/>
    <w:qFormat/>
    <w:rPr>
      <w:iCs/>
      <w:color w:val="365F91" w:themeColor="accent1" w:themeShade="BF"/>
    </w:rPr>
  </w:style>
  <w:style w:type="paragraph" w:styleId="af9">
    <w:name w:val="Intense Quote"/>
    <w:link w:val="afa"/>
    <w:uiPriority w:val="30"/>
    <w:qFormat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a">
    <w:name w:val="Выделенная цитата Знак"/>
    <w:basedOn w:val="a1"/>
    <w:link w:val="af9"/>
    <w:autoRedefine/>
    <w:uiPriority w:val="30"/>
    <w:qFormat/>
    <w:rPr>
      <w:i/>
      <w:iCs/>
      <w:color w:val="4F81BD" w:themeColor="accent1"/>
    </w:rPr>
  </w:style>
  <w:style w:type="character" w:customStyle="1" w:styleId="a8">
    <w:name w:val="Текст примечания Знак"/>
    <w:basedOn w:val="a1"/>
    <w:link w:val="a7"/>
    <w:autoRedefine/>
    <w:semiHidden/>
    <w:qFormat/>
  </w:style>
  <w:style w:type="character" w:customStyle="1" w:styleId="13">
    <w:name w:val="不明显强调1"/>
    <w:basedOn w:val="a1"/>
    <w:autoRedefine/>
    <w:uiPriority w:val="19"/>
    <w:qFormat/>
    <w:rPr>
      <w:i/>
      <w:iCs/>
      <w:color w:val="404040" w:themeColor="text1" w:themeTint="BF"/>
    </w:rPr>
  </w:style>
  <w:style w:type="character" w:customStyle="1" w:styleId="15">
    <w:name w:val="未处理的提及1"/>
    <w:basedOn w:val="a1"/>
    <w:autoRedefine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af2">
    <w:name w:val="Тема примечания Знак"/>
    <w:basedOn w:val="a8"/>
    <w:link w:val="af1"/>
    <w:autoRedefine/>
    <w:uiPriority w:val="99"/>
    <w:semiHidden/>
    <w:qFormat/>
    <w:rPr>
      <w:b/>
      <w:bCs/>
    </w:rPr>
  </w:style>
  <w:style w:type="character" w:customStyle="1" w:styleId="51">
    <w:name w:val="Заголовок 5 Знак"/>
    <w:basedOn w:val="a1"/>
    <w:autoRedefine/>
    <w:uiPriority w:val="9"/>
    <w:qFormat/>
    <w:rPr>
      <w:b/>
      <w:bCs/>
      <w:sz w:val="28"/>
      <w:szCs w:val="28"/>
    </w:rPr>
  </w:style>
  <w:style w:type="character" w:customStyle="1" w:styleId="61">
    <w:name w:val="Заголовок 6 Знак"/>
    <w:basedOn w:val="a1"/>
    <w:autoRedefine/>
    <w:uiPriority w:val="9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Заголовок 7 Знак"/>
    <w:basedOn w:val="a1"/>
    <w:link w:val="7"/>
    <w:autoRedefine/>
    <w:uiPriority w:val="9"/>
    <w:qFormat/>
    <w:rPr>
      <w:b/>
      <w:bCs/>
      <w:sz w:val="24"/>
      <w:szCs w:val="24"/>
    </w:rPr>
  </w:style>
  <w:style w:type="character" w:customStyle="1" w:styleId="80">
    <w:name w:val="Заголовок 8 Знак"/>
    <w:basedOn w:val="a1"/>
    <w:link w:val="8"/>
    <w:autoRedefine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Заголовок 9 Знак"/>
    <w:basedOn w:val="a1"/>
    <w:link w:val="9"/>
    <w:uiPriority w:val="9"/>
    <w:semiHidden/>
    <w:qFormat/>
    <w:rPr>
      <w:rFonts w:asciiTheme="majorHAnsi" w:eastAsiaTheme="majorEastAsia" w:hAnsiTheme="majorHAnsi" w:cstheme="majorBidi"/>
      <w:szCs w:val="21"/>
    </w:rPr>
  </w:style>
  <w:style w:type="paragraph" w:customStyle="1" w:styleId="afb">
    <w:name w:val="封面签批"/>
    <w:link w:val="afc"/>
    <w:autoRedefine/>
    <w:qFormat/>
    <w:pPr>
      <w:ind w:firstLineChars="1100" w:firstLine="3092"/>
    </w:pPr>
    <w:rPr>
      <w:b/>
      <w:bCs/>
      <w:sz w:val="28"/>
      <w:szCs w:val="28"/>
    </w:rPr>
  </w:style>
  <w:style w:type="paragraph" w:customStyle="1" w:styleId="afd">
    <w:name w:val="封面标题"/>
    <w:link w:val="afe"/>
    <w:qFormat/>
    <w:pPr>
      <w:jc w:val="center"/>
    </w:pPr>
    <w:rPr>
      <w:rFonts w:asciiTheme="majorEastAsia" w:eastAsiaTheme="majorEastAsia" w:hAnsiTheme="majorEastAsia"/>
      <w:b/>
      <w:sz w:val="52"/>
      <w:szCs w:val="52"/>
    </w:rPr>
  </w:style>
  <w:style w:type="character" w:customStyle="1" w:styleId="afc">
    <w:name w:val="封面签批 字符"/>
    <w:basedOn w:val="a1"/>
    <w:link w:val="afb"/>
    <w:autoRedefine/>
    <w:qFormat/>
    <w:rPr>
      <w:b/>
      <w:bCs/>
      <w:sz w:val="28"/>
      <w:szCs w:val="28"/>
    </w:rPr>
  </w:style>
  <w:style w:type="character" w:customStyle="1" w:styleId="afe">
    <w:name w:val="封面标题 字符"/>
    <w:basedOn w:val="a1"/>
    <w:link w:val="afd"/>
    <w:autoRedefine/>
    <w:qFormat/>
    <w:rPr>
      <w:rFonts w:asciiTheme="majorEastAsia" w:eastAsiaTheme="majorEastAsia" w:hAnsiTheme="majorEastAsia"/>
      <w:b/>
      <w:sz w:val="52"/>
      <w:szCs w:val="52"/>
    </w:rPr>
  </w:style>
  <w:style w:type="paragraph" w:customStyle="1" w:styleId="16">
    <w:name w:val="正文首行缩进1"/>
    <w:link w:val="aff"/>
    <w:autoRedefine/>
    <w:qFormat/>
    <w:pPr>
      <w:ind w:firstLineChars="200" w:firstLine="420"/>
    </w:pPr>
  </w:style>
  <w:style w:type="character" w:customStyle="1" w:styleId="aff">
    <w:name w:val="正文首行缩进 字符"/>
    <w:basedOn w:val="a1"/>
    <w:link w:val="16"/>
    <w:autoRedefine/>
    <w:qFormat/>
  </w:style>
  <w:style w:type="paragraph" w:customStyle="1" w:styleId="4">
    <w:name w:val="! Заголовок 4"/>
    <w:autoRedefine/>
    <w:qFormat/>
    <w:pPr>
      <w:keepNext/>
      <w:keepLines/>
      <w:widowControl/>
      <w:numPr>
        <w:numId w:val="3"/>
      </w:numPr>
      <w:tabs>
        <w:tab w:val="left" w:pos="360"/>
      </w:tabs>
      <w:spacing w:before="240" w:after="240" w:line="240" w:lineRule="auto"/>
      <w:ind w:left="1440" w:firstLine="539"/>
      <w:contextualSpacing/>
    </w:pPr>
    <w:rPr>
      <w:rFonts w:ascii="Times New Roman" w:eastAsia="Arial Narrow" w:hAnsi="Times New Roman" w:cs="Times New Roman"/>
      <w:sz w:val="28"/>
      <w:szCs w:val="28"/>
      <w:lang w:val="ru-RU"/>
    </w:rPr>
  </w:style>
  <w:style w:type="paragraph" w:customStyle="1" w:styleId="17">
    <w:name w:val="! Заголовок 1"/>
    <w:autoRedefine/>
    <w:qFormat/>
    <w:pPr>
      <w:keepNext/>
      <w:pageBreakBefore/>
      <w:tabs>
        <w:tab w:val="left" w:pos="360"/>
      </w:tabs>
      <w:spacing w:after="480" w:line="240" w:lineRule="auto"/>
      <w:ind w:left="720" w:firstLine="539"/>
      <w:contextualSpacing/>
      <w:jc w:val="center"/>
    </w:pPr>
    <w:rPr>
      <w:rFonts w:ascii="Times New Roman" w:eastAsia="MS Mincho" w:hAnsi="Times New Roman" w:cs="Times New Roman"/>
      <w:bCs/>
      <w:caps/>
      <w:szCs w:val="32"/>
      <w:lang w:val="ru-RU"/>
    </w:rPr>
  </w:style>
  <w:style w:type="paragraph" w:customStyle="1" w:styleId="22">
    <w:name w:val="! Заголовок 2"/>
    <w:autoRedefine/>
    <w:qFormat/>
    <w:pPr>
      <w:keepNext/>
      <w:tabs>
        <w:tab w:val="left" w:pos="360"/>
      </w:tabs>
      <w:spacing w:before="240" w:after="240" w:line="240" w:lineRule="auto"/>
      <w:ind w:left="720" w:firstLine="539"/>
      <w:contextualSpacing/>
    </w:pPr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32">
    <w:name w:val="! Заголовок 3"/>
    <w:autoRedefine/>
    <w:qFormat/>
    <w:pPr>
      <w:keepNext/>
      <w:tabs>
        <w:tab w:val="left" w:pos="360"/>
        <w:tab w:val="left" w:pos="1701"/>
      </w:tabs>
      <w:spacing w:before="240" w:after="240" w:line="240" w:lineRule="auto"/>
      <w:ind w:left="720" w:firstLine="539"/>
      <w:contextualSpacing/>
    </w:pPr>
    <w:rPr>
      <w:rFonts w:ascii="Times New Roman" w:eastAsia="Times New Roman" w:hAnsi="Times New Roman" w:cs="Times New Roman"/>
      <w:bCs/>
      <w:sz w:val="28"/>
      <w:szCs w:val="26"/>
      <w:lang w:val="ru-RU"/>
    </w:rPr>
  </w:style>
  <w:style w:type="paragraph" w:customStyle="1" w:styleId="1410">
    <w:name w:val="! Обычный14 Список 1."/>
    <w:autoRedefine/>
    <w:qFormat/>
    <w:pPr>
      <w:widowControl/>
      <w:numPr>
        <w:numId w:val="4"/>
      </w:numPr>
      <w:spacing w:line="240" w:lineRule="auto"/>
    </w:pPr>
    <w:rPr>
      <w:rFonts w:eastAsia="MS Mincho" w:cs="Arial"/>
      <w:sz w:val="28"/>
      <w:szCs w:val="24"/>
      <w:lang w:val="ru-RU"/>
    </w:rPr>
  </w:style>
  <w:style w:type="character" w:customStyle="1" w:styleId="141Char">
    <w:name w:val="! Обычный14 Список 1) Char"/>
    <w:link w:val="141"/>
    <w:qFormat/>
    <w:rPr>
      <w:lang w:val="ru-RU"/>
    </w:rPr>
  </w:style>
  <w:style w:type="paragraph" w:customStyle="1" w:styleId="141">
    <w:name w:val="! Обычный14 Список 1)"/>
    <w:link w:val="141Char"/>
    <w:autoRedefine/>
    <w:qFormat/>
    <w:pPr>
      <w:widowControl/>
      <w:numPr>
        <w:numId w:val="5"/>
      </w:numPr>
      <w:tabs>
        <w:tab w:val="left" w:pos="360"/>
      </w:tabs>
      <w:spacing w:line="240" w:lineRule="auto"/>
    </w:pPr>
    <w:rPr>
      <w:rFonts w:eastAsia="SimSun" w:cs="Times New Roman"/>
      <w:sz w:val="20"/>
      <w:szCs w:val="20"/>
      <w:lang w:val="ru-RU"/>
    </w:rPr>
  </w:style>
  <w:style w:type="paragraph" w:customStyle="1" w:styleId="14">
    <w:name w:val="! Обычный14 Список ненумерованный"/>
    <w:autoRedefine/>
    <w:qFormat/>
    <w:pPr>
      <w:widowControl/>
      <w:numPr>
        <w:numId w:val="6"/>
      </w:numPr>
      <w:tabs>
        <w:tab w:val="left" w:pos="1134"/>
      </w:tabs>
      <w:spacing w:line="240" w:lineRule="auto"/>
    </w:pPr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ff0">
    <w:name w:val="Subtitle"/>
    <w:basedOn w:val="a0"/>
    <w:next w:val="a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2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3e3a150-6027-42f4-a6ba-6c51a6985baf">
      <Terms xmlns="http://schemas.microsoft.com/office/infopath/2007/PartnerControls"/>
    </lcf76f155ced4ddcb4097134ff3c332f>
    <TaxCatchAll xmlns="a99acb55-6b1e-4f8d-b79e-e6b5f519ae1c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LY2itWg16wUF4DH1/m6Ny5xKoQ==">CgMxLjAaJAoBMBIfCh0IB0IZCgVBcmlhbBIQQXJpYWwgVW5pY29kZSBNUzIOaC4zOG1zcWJ3c2thNmMyDmguNXJpd2pjcDJmbGYwMg5oLm0wNnBsMjRzcG8xMzIOaC5ka2ZrOXg0aXQ2cmgyDmguYmU2eDhrMjY3b3U3Mg5oLnRobzBuNXdyNTMxeDIOaC5yZzh6M3hwOW04eDkyDmgua3NzenE0cWxhanB1Mg5oLmd3eHJqYjF1cWVzbDIMaC5mbTk5NWh4cHg5Mg5oLmJlODNzYnMyYjdiazIOaC5kanlvemx3N3gxc3gyDWguMnlyMDBqaXI2cG4yDmguZmdsdDI5dDhndHFpMg5oLmV1bDNjcnR2Nm9qNjIOaC50YTl4NGxzanp1eGEyDmguNnd1b21hb21sNHc4Mg5oLnJmeGVtYjhzeXBmOTIOaC5wZGljODcyOGVqZ2gyDmguaGc5YWs3d3pseGZmMg5oLmE0ZXBocXlnaW9yZDIOaC51YmxpdGM3d3kwcmsyDmgudXdwemk3bTh3d2g4Mg5oLmtoeGVkeThwazg5bzIOaC4xdjRhZmNjYjcyMnMyDmgub3c4YTB3OXh2MjQ3Mg5oLmJ4ZmE4M3Q0Zm80ajIOaC5nYXFsN3hyZ3FhNnkyDmgudzRjaWNsNGx6ZG5qMg5oLnE4azd2bGIxMGhxczIOaC5hdG50NnY1cG9rNmwyDmguNzNidnBwYzVzbmVtMg5oLjV4dHZ1Z3FhZ2l4djIOaC5yaDJzaXZncmE0djAyDWguMWZ5Z3ZkcmZ2bDgyDmgucGZoNGhpbTJ6M2N6Mg5oLmFzc3FxY2gyZXExcTIOaC5sMG1qaDdqbDZtdHYyDmgucDk5cXlqaWFnZWhmMg5oLmttcHUxcnRpYnRyYTIOaC5uemRwb3ltc2R2bWMyDmguOXBydjRpejZjNmd2Mg5oLjdzMzZ4cTcyZHYxaDIOaC5vY2hlYTI1YTNrc2YyDmgubTlxOWNpb2J6cWI5Mg5oLms5ZWIwdW02ZG84YzIOaC5qc2xmcmdvcWI1NzUyDmguODhqbjYzd2V1ZWthMg5oLnhpbDM4N250eGgxdjIOaC54aXo2dHBsNGJoMDYyDmguODhqbmR4aWw0cTMzMg5oLnJvb25zeWZuOWp0cDIOaC54bzdqaTB4cTNjM3AyDmguNDBsb3U2ZWNtdHl2OAByITFoZVNfQ3NlV0U3UjNBamdvNzRNcFUxa2FtNjFVeHU0ZA=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48D5884A55F9443BF21B2EA8162CD99" ma:contentTypeVersion="13" ma:contentTypeDescription="Создание документа." ma:contentTypeScope="" ma:versionID="e78ac01542ae33f413d385c7fe9f2738">
  <xsd:schema xmlns:xsd="http://www.w3.org/2001/XMLSchema" xmlns:xs="http://www.w3.org/2001/XMLSchema" xmlns:p="http://schemas.microsoft.com/office/2006/metadata/properties" xmlns:ns2="c3e3a150-6027-42f4-a6ba-6c51a6985baf" xmlns:ns3="a99acb55-6b1e-4f8d-b79e-e6b5f519ae1c" targetNamespace="http://schemas.microsoft.com/office/2006/metadata/properties" ma:root="true" ma:fieldsID="2d67369e869c74096eb63681b78f83e6" ns2:_="" ns3:_="">
    <xsd:import namespace="c3e3a150-6027-42f4-a6ba-6c51a6985baf"/>
    <xsd:import namespace="a99acb55-6b1e-4f8d-b79e-e6b5f519ae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e3a150-6027-42f4-a6ba-6c51a6985b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ddf0d778-0aaf-478f-b8e5-9b236b016d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9acb55-6b1e-4f8d-b79e-e6b5f519ae1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ebd982b4-cb29-45c5-9222-4b25b3b90850}" ma:internalName="TaxCatchAll" ma:showField="CatchAllData" ma:web="a99acb55-6b1e-4f8d-b79e-e6b5f519ae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AE30FE-AE52-4D75-8CC8-699C30DF8CED}">
  <ds:schemaRefs>
    <ds:schemaRef ds:uri="http://schemas.microsoft.com/office/2006/metadata/properties"/>
    <ds:schemaRef ds:uri="http://schemas.microsoft.com/office/infopath/2007/PartnerControls"/>
    <ds:schemaRef ds:uri="c3e3a150-6027-42f4-a6ba-6c51a6985baf"/>
    <ds:schemaRef ds:uri="a99acb55-6b1e-4f8d-b79e-e6b5f519ae1c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81F01052-D223-4F34-AC38-DD8DBEEB3A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BE0101-9EEE-4DA4-96C9-D9A105BC5C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e3a150-6027-42f4-a6ba-6c51a6985baf"/>
    <ds:schemaRef ds:uri="a99acb55-6b1e-4f8d-b79e-e6b5f519ae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3925</Words>
  <Characters>22374</Characters>
  <Application>Microsoft Office Word</Application>
  <DocSecurity>0</DocSecurity>
  <Lines>186</Lines>
  <Paragraphs>52</Paragraphs>
  <ScaleCrop>false</ScaleCrop>
  <Company/>
  <LinksUpToDate>false</LinksUpToDate>
  <CharactersWithSpaces>26247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Kang Ziyue</dc:creator>
  <cp:lastModifiedBy>Evgeny Vernikovskiy</cp:lastModifiedBy>
  <cp:revision>2</cp:revision>
  <dcterms:created xsi:type="dcterms:W3CDTF">2025-03-16T08:54:00Z</dcterms:created>
  <dcterms:modified xsi:type="dcterms:W3CDTF">2025-10-08T06:40:00Z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08696087861D4D12926D8874D8B09C17_13</vt:lpwstr>
  </property>
  <property fmtid="{D5CDD505-2E9C-101B-9397-08002B2CF9AE}" pid="4" name="KSOTemplateDocerSaveRecord">
    <vt:lpwstr>eyJoZGlkIjoiYmJiNTUyMWRmMWI2Njk0OTYzNDc3ZjEwOTUzMDdkYTYiLCJ1c2VySWQiOiI1OTI5MTkxNDEifQ==</vt:lpwstr>
  </property>
  <property fmtid="{D5CDD505-2E9C-101B-9397-08002B2CF9AE}" pid="5" name="ContentTypeId">
    <vt:lpwstr>0x010100848D5884A55F9443BF21B2EA8162CD99</vt:lpwstr>
  </property>
</Properties>
</file>